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92" w:rsidRDefault="001B3492" w:rsidP="009D407B">
      <w:pPr>
        <w:jc w:val="both"/>
        <w:rPr>
          <w:rFonts w:eastAsia="Times New Roman" w:cs="Courier New"/>
          <w:sz w:val="24"/>
          <w:szCs w:val="24"/>
          <w:lang w:eastAsia="it-IT"/>
        </w:rPr>
      </w:pPr>
    </w:p>
    <w:p w:rsidR="005A357A" w:rsidRPr="00795DEA" w:rsidRDefault="005A357A" w:rsidP="005A357A">
      <w:pPr>
        <w:rPr>
          <w:rFonts w:ascii="Palace Script MT" w:hAnsi="Palace Script MT"/>
          <w:b/>
          <w:sz w:val="72"/>
          <w:szCs w:val="72"/>
        </w:rPr>
      </w:pPr>
      <w:r>
        <w:rPr>
          <w:noProof/>
          <w:lang w:eastAsia="it-IT"/>
        </w:rPr>
        <w:drawing>
          <wp:anchor distT="0" distB="0" distL="114300" distR="114300" simplePos="0" relativeHeight="251659264" behindDoc="0" locked="0" layoutInCell="1" allowOverlap="1" wp14:anchorId="65C64F4F" wp14:editId="03DD888F">
            <wp:simplePos x="0" y="0"/>
            <wp:positionH relativeFrom="margin">
              <wp:posOffset>1646417</wp:posOffset>
            </wp:positionH>
            <wp:positionV relativeFrom="page">
              <wp:posOffset>578485</wp:posOffset>
            </wp:positionV>
            <wp:extent cx="3034665" cy="8197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lum bright="10000"/>
                      <a:extLst>
                        <a:ext uri="{28A0092B-C50C-407E-A947-70E740481C1C}">
                          <a14:useLocalDpi xmlns:a14="http://schemas.microsoft.com/office/drawing/2010/main" val="0"/>
                        </a:ext>
                      </a:extLst>
                    </a:blip>
                    <a:srcRect/>
                    <a:stretch>
                      <a:fillRect/>
                    </a:stretch>
                  </pic:blipFill>
                  <pic:spPr bwMode="auto">
                    <a:xfrm>
                      <a:off x="0" y="0"/>
                      <a:ext cx="3034665" cy="819785"/>
                    </a:xfrm>
                    <a:prstGeom prst="rect">
                      <a:avLst/>
                    </a:prstGeom>
                    <a:noFill/>
                  </pic:spPr>
                </pic:pic>
              </a:graphicData>
            </a:graphic>
          </wp:anchor>
        </w:drawing>
      </w:r>
    </w:p>
    <w:p w:rsidR="00E65EC9" w:rsidRPr="00E65EC9" w:rsidRDefault="00E65EC9" w:rsidP="00E65EC9">
      <w:pPr>
        <w:spacing w:after="0" w:line="240" w:lineRule="atLeast"/>
        <w:ind w:left="-539"/>
        <w:jc w:val="center"/>
        <w:rPr>
          <w:rFonts w:ascii="Times New Roman" w:eastAsia="Times New Roman" w:hAnsi="Times New Roman" w:cs="Times New Roman"/>
          <w:sz w:val="24"/>
          <w:szCs w:val="24"/>
          <w:lang w:eastAsia="it-IT"/>
        </w:rPr>
      </w:pPr>
    </w:p>
    <w:p w:rsidR="00E65EC9" w:rsidRPr="00E65EC9" w:rsidRDefault="00E65EC9" w:rsidP="00E65EC9">
      <w:pPr>
        <w:keepNext/>
        <w:widowControl w:val="0"/>
        <w:spacing w:after="0" w:line="240" w:lineRule="auto"/>
        <w:jc w:val="center"/>
        <w:outlineLvl w:val="0"/>
        <w:rPr>
          <w:rFonts w:ascii="Kunstler Script" w:eastAsia="Times New Roman" w:hAnsi="Kunstler Script" w:cs="Arial"/>
          <w:bCs/>
          <w:color w:val="000000"/>
          <w:kern w:val="32"/>
          <w:sz w:val="120"/>
          <w:szCs w:val="120"/>
          <w:lang w:eastAsia="it-IT"/>
        </w:rPr>
      </w:pPr>
      <w:r w:rsidRPr="00E65EC9">
        <w:rPr>
          <w:rFonts w:ascii="Kunstler Script" w:eastAsia="Times New Roman" w:hAnsi="Kunstler Script" w:cs="Arial"/>
          <w:bCs/>
          <w:color w:val="000000"/>
          <w:kern w:val="32"/>
          <w:sz w:val="120"/>
          <w:szCs w:val="120"/>
          <w:lang w:eastAsia="it-IT"/>
        </w:rPr>
        <w:t>Ministero della Salute</w:t>
      </w:r>
    </w:p>
    <w:p w:rsidR="00E65EC9" w:rsidRDefault="00E65EC9" w:rsidP="00E65EC9">
      <w:pPr>
        <w:spacing w:before="240" w:after="240"/>
        <w:jc w:val="center"/>
        <w:rPr>
          <w:rFonts w:ascii="Times New Roman" w:eastAsia="Times New Roman" w:hAnsi="Times New Roman" w:cs="Times New Roman"/>
          <w:b/>
          <w:sz w:val="24"/>
          <w:szCs w:val="24"/>
          <w:lang w:eastAsia="it-IT"/>
        </w:rPr>
      </w:pPr>
      <w:r w:rsidRPr="00E65EC9">
        <w:rPr>
          <w:rFonts w:ascii="Times New Roman" w:eastAsia="Times New Roman" w:hAnsi="Times New Roman" w:cs="Times New Roman"/>
          <w:b/>
          <w:sz w:val="24"/>
          <w:szCs w:val="24"/>
          <w:lang w:eastAsia="it-IT"/>
        </w:rPr>
        <w:t>IL MINISTRO DELLA SALUTE</w:t>
      </w:r>
    </w:p>
    <w:p w:rsidR="00AC4068" w:rsidRPr="00AC4068" w:rsidRDefault="00AC4068" w:rsidP="00AC4068">
      <w:pPr>
        <w:spacing w:before="240" w:after="240"/>
        <w:jc w:val="center"/>
        <w:rPr>
          <w:rFonts w:ascii="Times New Roman" w:eastAsia="Times New Roman" w:hAnsi="Times New Roman" w:cs="Times New Roman"/>
          <w:b/>
          <w:sz w:val="24"/>
          <w:szCs w:val="24"/>
          <w:lang w:eastAsia="it-IT"/>
        </w:rPr>
      </w:pPr>
      <w:r w:rsidRPr="00AC4068">
        <w:rPr>
          <w:rFonts w:ascii="Times New Roman" w:eastAsia="Times New Roman" w:hAnsi="Times New Roman" w:cs="Times New Roman"/>
          <w:b/>
          <w:sz w:val="24"/>
          <w:szCs w:val="24"/>
          <w:lang w:eastAsia="it-IT"/>
        </w:rPr>
        <w:t xml:space="preserve">     di Intesa con il Presidente della Regione Emilia-Romagna</w:t>
      </w:r>
    </w:p>
    <w:p w:rsidR="009905C7" w:rsidRPr="005A357A" w:rsidRDefault="005A357A" w:rsidP="00D8772B">
      <w:pPr>
        <w:spacing w:after="100"/>
        <w:jc w:val="both"/>
        <w:rPr>
          <w:rFonts w:ascii="Times New Roman" w:eastAsia="Times New Roman" w:hAnsi="Times New Roman" w:cs="Times New Roman"/>
          <w:sz w:val="24"/>
          <w:szCs w:val="24"/>
          <w:lang w:eastAsia="it-IT"/>
        </w:rPr>
      </w:pPr>
      <w:r w:rsidRPr="005A357A">
        <w:rPr>
          <w:rFonts w:ascii="Times New Roman" w:eastAsia="Times New Roman" w:hAnsi="Times New Roman" w:cs="Times New Roman"/>
          <w:sz w:val="24"/>
          <w:szCs w:val="24"/>
          <w:lang w:eastAsia="it-IT"/>
        </w:rPr>
        <w:t>VISTI gli articoli 32, 117, comma 2, lettera q), e 118</w:t>
      </w:r>
      <w:r w:rsidR="009905C7" w:rsidRPr="005A357A">
        <w:rPr>
          <w:rFonts w:ascii="Times New Roman" w:eastAsia="Times New Roman" w:hAnsi="Times New Roman" w:cs="Times New Roman"/>
          <w:sz w:val="24"/>
          <w:szCs w:val="24"/>
          <w:lang w:eastAsia="it-IT"/>
        </w:rPr>
        <w:t xml:space="preserve"> della</w:t>
      </w:r>
      <w:r w:rsidRPr="005A357A">
        <w:rPr>
          <w:rFonts w:ascii="Times New Roman" w:eastAsia="Times New Roman" w:hAnsi="Times New Roman" w:cs="Times New Roman"/>
          <w:sz w:val="24"/>
          <w:szCs w:val="24"/>
          <w:lang w:eastAsia="it-IT"/>
        </w:rPr>
        <w:t xml:space="preserve"> </w:t>
      </w:r>
      <w:r w:rsidR="009905C7" w:rsidRPr="005A357A">
        <w:rPr>
          <w:rFonts w:ascii="Times New Roman" w:eastAsia="Times New Roman" w:hAnsi="Times New Roman" w:cs="Times New Roman"/>
          <w:sz w:val="24"/>
          <w:szCs w:val="24"/>
          <w:lang w:eastAsia="it-IT"/>
        </w:rPr>
        <w:t xml:space="preserve">Costituzione; </w:t>
      </w:r>
    </w:p>
    <w:p w:rsidR="009905C7" w:rsidRPr="005A357A" w:rsidRDefault="005A357A" w:rsidP="00D8772B">
      <w:pPr>
        <w:spacing w:after="100"/>
        <w:jc w:val="both"/>
        <w:rPr>
          <w:rFonts w:ascii="Times New Roman" w:hAnsi="Times New Roman" w:cs="Times New Roman"/>
          <w:sz w:val="24"/>
          <w:szCs w:val="24"/>
        </w:rPr>
      </w:pPr>
      <w:r>
        <w:rPr>
          <w:rFonts w:ascii="Times New Roman" w:hAnsi="Times New Roman" w:cs="Times New Roman"/>
          <w:sz w:val="24"/>
          <w:szCs w:val="24"/>
        </w:rPr>
        <w:t>VISTO l’articolo</w:t>
      </w:r>
      <w:r w:rsidR="009905C7" w:rsidRPr="005A357A">
        <w:rPr>
          <w:rFonts w:ascii="Times New Roman" w:hAnsi="Times New Roman" w:cs="Times New Roman"/>
          <w:sz w:val="24"/>
          <w:szCs w:val="24"/>
        </w:rPr>
        <w:t xml:space="preserve"> 47-bis del decreto legislativo 30 luglio 1999, n. 300, che attribuisce al Ministero della salute le funzioni spet</w:t>
      </w:r>
      <w:r w:rsidR="009D407B" w:rsidRPr="005A357A">
        <w:rPr>
          <w:rFonts w:ascii="Times New Roman" w:hAnsi="Times New Roman" w:cs="Times New Roman"/>
          <w:sz w:val="24"/>
          <w:szCs w:val="24"/>
        </w:rPr>
        <w:t xml:space="preserve">tanti </w:t>
      </w:r>
      <w:r w:rsidR="009905C7" w:rsidRPr="005A357A">
        <w:rPr>
          <w:rFonts w:ascii="Times New Roman" w:hAnsi="Times New Roman" w:cs="Times New Roman"/>
          <w:sz w:val="24"/>
          <w:szCs w:val="24"/>
        </w:rPr>
        <w:t>allo Stato in materia di tutela della salute umana;</w:t>
      </w:r>
    </w:p>
    <w:p w:rsidR="009905C7" w:rsidRPr="005A357A" w:rsidRDefault="009905C7"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VISTA la legge 23</w:t>
      </w:r>
      <w:r w:rsidR="005A357A">
        <w:rPr>
          <w:rFonts w:ascii="Times New Roman" w:hAnsi="Times New Roman" w:cs="Times New Roman"/>
          <w:sz w:val="24"/>
          <w:szCs w:val="24"/>
        </w:rPr>
        <w:t xml:space="preserve"> dicembre 1978, n. 833, recante «Istituzione</w:t>
      </w:r>
      <w:r w:rsidRPr="005A357A">
        <w:rPr>
          <w:rFonts w:ascii="Times New Roman" w:hAnsi="Times New Roman" w:cs="Times New Roman"/>
          <w:sz w:val="24"/>
          <w:szCs w:val="24"/>
        </w:rPr>
        <w:t xml:space="preserve"> del Servizio sanitario </w:t>
      </w:r>
      <w:r w:rsidR="005A357A">
        <w:rPr>
          <w:rFonts w:ascii="Times New Roman" w:hAnsi="Times New Roman" w:cs="Times New Roman"/>
          <w:sz w:val="24"/>
          <w:szCs w:val="24"/>
        </w:rPr>
        <w:t>nazionale» e, in particolare, l’articolo</w:t>
      </w:r>
      <w:r w:rsidRPr="005A357A">
        <w:rPr>
          <w:rFonts w:ascii="Times New Roman" w:hAnsi="Times New Roman" w:cs="Times New Roman"/>
          <w:sz w:val="24"/>
          <w:szCs w:val="24"/>
        </w:rPr>
        <w:t xml:space="preserve"> 32;</w:t>
      </w:r>
    </w:p>
    <w:p w:rsidR="009905C7" w:rsidRPr="005A357A" w:rsidRDefault="005A357A" w:rsidP="00D8772B">
      <w:pPr>
        <w:spacing w:after="100"/>
        <w:jc w:val="both"/>
        <w:rPr>
          <w:rFonts w:ascii="Times New Roman" w:hAnsi="Times New Roman" w:cs="Times New Roman"/>
          <w:sz w:val="24"/>
          <w:szCs w:val="24"/>
        </w:rPr>
      </w:pPr>
      <w:r>
        <w:rPr>
          <w:rFonts w:ascii="Times New Roman" w:hAnsi="Times New Roman" w:cs="Times New Roman"/>
          <w:sz w:val="24"/>
          <w:szCs w:val="24"/>
        </w:rPr>
        <w:t>VISTO l’articolo</w:t>
      </w:r>
      <w:r w:rsidR="009905C7" w:rsidRPr="005A357A">
        <w:rPr>
          <w:rFonts w:ascii="Times New Roman" w:hAnsi="Times New Roman" w:cs="Times New Roman"/>
          <w:sz w:val="24"/>
          <w:szCs w:val="24"/>
        </w:rPr>
        <w:t xml:space="preserve"> 117 del decreto legi</w:t>
      </w:r>
      <w:r>
        <w:rPr>
          <w:rFonts w:ascii="Times New Roman" w:hAnsi="Times New Roman" w:cs="Times New Roman"/>
          <w:sz w:val="24"/>
          <w:szCs w:val="24"/>
        </w:rPr>
        <w:t xml:space="preserve">slativo 31 marzo 1998, n. 112, </w:t>
      </w:r>
      <w:r w:rsidR="009905C7" w:rsidRPr="005A357A">
        <w:rPr>
          <w:rFonts w:ascii="Times New Roman" w:hAnsi="Times New Roman" w:cs="Times New Roman"/>
          <w:sz w:val="24"/>
          <w:szCs w:val="24"/>
        </w:rPr>
        <w:t>in materi</w:t>
      </w:r>
      <w:r>
        <w:rPr>
          <w:rFonts w:ascii="Times New Roman" w:hAnsi="Times New Roman" w:cs="Times New Roman"/>
          <w:sz w:val="24"/>
          <w:szCs w:val="24"/>
        </w:rPr>
        <w:t xml:space="preserve">a di conferimento di funzioni e compiti amministrativi </w:t>
      </w:r>
      <w:r w:rsidR="009905C7" w:rsidRPr="005A357A">
        <w:rPr>
          <w:rFonts w:ascii="Times New Roman" w:hAnsi="Times New Roman" w:cs="Times New Roman"/>
          <w:sz w:val="24"/>
          <w:szCs w:val="24"/>
        </w:rPr>
        <w:t>dello Stato alle regioni e agli enti locali;</w:t>
      </w:r>
    </w:p>
    <w:p w:rsidR="009905C7" w:rsidRPr="005A357A" w:rsidRDefault="009905C7"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w:t>
      </w:r>
      <w:r w:rsidR="005A357A">
        <w:rPr>
          <w:rFonts w:ascii="Times New Roman" w:hAnsi="Times New Roman" w:cs="Times New Roman"/>
          <w:sz w:val="24"/>
          <w:szCs w:val="24"/>
        </w:rPr>
        <w:t xml:space="preserve">STO il testo unico delle leggi sanitarie, approvato con </w:t>
      </w:r>
      <w:r w:rsidRPr="005A357A">
        <w:rPr>
          <w:rFonts w:ascii="Times New Roman" w:hAnsi="Times New Roman" w:cs="Times New Roman"/>
          <w:sz w:val="24"/>
          <w:szCs w:val="24"/>
        </w:rPr>
        <w:t>regio decreto 27 luglio 1934, n. 1265, e successive modifiche;</w:t>
      </w:r>
    </w:p>
    <w:p w:rsidR="009905C7" w:rsidRDefault="009905C7"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regolamento sanitario</w:t>
      </w:r>
      <w:r w:rsidR="005A357A">
        <w:rPr>
          <w:rFonts w:ascii="Times New Roman" w:hAnsi="Times New Roman" w:cs="Times New Roman"/>
          <w:sz w:val="24"/>
          <w:szCs w:val="24"/>
        </w:rPr>
        <w:t xml:space="preserve"> internazionale 2005, adottato </w:t>
      </w:r>
      <w:r w:rsidRPr="005A357A">
        <w:rPr>
          <w:rFonts w:ascii="Times New Roman" w:hAnsi="Times New Roman" w:cs="Times New Roman"/>
          <w:sz w:val="24"/>
          <w:szCs w:val="24"/>
        </w:rPr>
        <w:t>dalla 58ª A</w:t>
      </w:r>
      <w:r w:rsidR="005A357A">
        <w:rPr>
          <w:rFonts w:ascii="Times New Roman" w:hAnsi="Times New Roman" w:cs="Times New Roman"/>
          <w:sz w:val="24"/>
          <w:szCs w:val="24"/>
        </w:rPr>
        <w:t xml:space="preserve">ssemblea mondiale della sanità in data 23 maggio 2005 e </w:t>
      </w:r>
      <w:r w:rsidRPr="005A357A">
        <w:rPr>
          <w:rFonts w:ascii="Times New Roman" w:hAnsi="Times New Roman" w:cs="Times New Roman"/>
          <w:sz w:val="24"/>
          <w:szCs w:val="24"/>
        </w:rPr>
        <w:t>in vigore dal 15 giugno 2007, che</w:t>
      </w:r>
      <w:r w:rsidR="005A357A">
        <w:rPr>
          <w:rFonts w:ascii="Times New Roman" w:hAnsi="Times New Roman" w:cs="Times New Roman"/>
          <w:sz w:val="24"/>
          <w:szCs w:val="24"/>
        </w:rPr>
        <w:t xml:space="preserve"> ha posto le nuove esigenze di sanità</w:t>
      </w:r>
      <w:r w:rsidRPr="005A357A">
        <w:rPr>
          <w:rFonts w:ascii="Times New Roman" w:hAnsi="Times New Roman" w:cs="Times New Roman"/>
          <w:sz w:val="24"/>
          <w:szCs w:val="24"/>
        </w:rPr>
        <w:t xml:space="preserve"> pubblica in ambito transfrontaliero;</w:t>
      </w:r>
    </w:p>
    <w:p w:rsidR="005A03C5" w:rsidRDefault="005A03C5" w:rsidP="00D8772B">
      <w:pPr>
        <w:spacing w:after="100"/>
        <w:jc w:val="both"/>
        <w:rPr>
          <w:rFonts w:ascii="Times New Roman" w:hAnsi="Times New Roman" w:cs="Times New Roman"/>
          <w:sz w:val="24"/>
          <w:szCs w:val="24"/>
        </w:rPr>
      </w:pPr>
      <w:r w:rsidRPr="005A03C5">
        <w:rPr>
          <w:rFonts w:ascii="Times New Roman" w:hAnsi="Times New Roman" w:cs="Times New Roman"/>
          <w:sz w:val="24"/>
          <w:szCs w:val="24"/>
        </w:rPr>
        <w:t>Visto il decreto-legge 23 febbraio 2020, n. 6, recante «Misure urgenti in materia di contenimento e gestione dell’emergenza epidemiologica da COVID-19», convertito, con modificazioni, dalla legge 5 marzo 2020, n. 13, successivamente abrogato dal decreto-legge n. 19 del 2020</w:t>
      </w:r>
      <w:r>
        <w:rPr>
          <w:rFonts w:ascii="Times New Roman" w:hAnsi="Times New Roman" w:cs="Times New Roman"/>
          <w:sz w:val="24"/>
          <w:szCs w:val="24"/>
        </w:rPr>
        <w:t>,</w:t>
      </w:r>
      <w:r w:rsidRPr="005A03C5">
        <w:rPr>
          <w:rFonts w:ascii="Times New Roman" w:hAnsi="Times New Roman" w:cs="Times New Roman"/>
          <w:sz w:val="24"/>
          <w:szCs w:val="24"/>
        </w:rPr>
        <w:t xml:space="preserve"> ad eccezione dell’articolo 3, comma 6-bis, e dell’articolo 4;</w:t>
      </w:r>
    </w:p>
    <w:p w:rsidR="00D8772B" w:rsidRPr="005A357A"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decreto-legge 2 ma</w:t>
      </w:r>
      <w:r>
        <w:rPr>
          <w:rFonts w:ascii="Times New Roman" w:hAnsi="Times New Roman" w:cs="Times New Roman"/>
          <w:sz w:val="24"/>
          <w:szCs w:val="24"/>
        </w:rPr>
        <w:t>rzo 2020, n. 9, recante «Misure urgenti di sostegno per</w:t>
      </w:r>
      <w:r w:rsidRPr="005A357A">
        <w:rPr>
          <w:rFonts w:ascii="Times New Roman" w:hAnsi="Times New Roman" w:cs="Times New Roman"/>
          <w:sz w:val="24"/>
          <w:szCs w:val="24"/>
        </w:rPr>
        <w:t xml:space="preserve"> </w:t>
      </w:r>
      <w:r>
        <w:rPr>
          <w:rFonts w:ascii="Times New Roman" w:hAnsi="Times New Roman" w:cs="Times New Roman"/>
          <w:sz w:val="24"/>
          <w:szCs w:val="24"/>
        </w:rPr>
        <w:t xml:space="preserve">le famiglie, lavoratori e imprese </w:t>
      </w:r>
      <w:r w:rsidRPr="005A357A">
        <w:rPr>
          <w:rFonts w:ascii="Times New Roman" w:hAnsi="Times New Roman" w:cs="Times New Roman"/>
          <w:sz w:val="24"/>
          <w:szCs w:val="24"/>
        </w:rPr>
        <w:t>co</w:t>
      </w:r>
      <w:r>
        <w:rPr>
          <w:rFonts w:ascii="Times New Roman" w:hAnsi="Times New Roman" w:cs="Times New Roman"/>
          <w:sz w:val="24"/>
          <w:szCs w:val="24"/>
        </w:rPr>
        <w:t>nnesse all’</w:t>
      </w:r>
      <w:r w:rsidRPr="005A357A">
        <w:rPr>
          <w:rFonts w:ascii="Times New Roman" w:hAnsi="Times New Roman" w:cs="Times New Roman"/>
          <w:sz w:val="24"/>
          <w:szCs w:val="24"/>
        </w:rPr>
        <w:t xml:space="preserve">emergenza epidemiologica da COVID-19»; </w:t>
      </w:r>
    </w:p>
    <w:p w:rsidR="00D8772B" w:rsidRDefault="00D8772B" w:rsidP="00D8772B">
      <w:pPr>
        <w:spacing w:after="100"/>
        <w:jc w:val="both"/>
        <w:rPr>
          <w:rFonts w:ascii="Times New Roman" w:hAnsi="Times New Roman" w:cs="Times New Roman"/>
          <w:sz w:val="24"/>
          <w:szCs w:val="24"/>
        </w:rPr>
      </w:pPr>
      <w:r>
        <w:rPr>
          <w:rFonts w:ascii="Times New Roman" w:hAnsi="Times New Roman" w:cs="Times New Roman"/>
          <w:sz w:val="24"/>
          <w:szCs w:val="24"/>
        </w:rPr>
        <w:t xml:space="preserve">VISTO il decreto-legge 8 marzo 2020, n. 11, recante </w:t>
      </w:r>
      <w:r w:rsidRPr="005A357A">
        <w:rPr>
          <w:rFonts w:ascii="Times New Roman" w:hAnsi="Times New Roman" w:cs="Times New Roman"/>
          <w:sz w:val="24"/>
          <w:szCs w:val="24"/>
        </w:rPr>
        <w:t>«Misure straordinarie ed urgen</w:t>
      </w:r>
      <w:r>
        <w:rPr>
          <w:rFonts w:ascii="Times New Roman" w:hAnsi="Times New Roman" w:cs="Times New Roman"/>
          <w:sz w:val="24"/>
          <w:szCs w:val="24"/>
        </w:rPr>
        <w:t xml:space="preserve">ti per contrastare l'emergenza epidemiologica da COVID-19 e </w:t>
      </w:r>
      <w:r w:rsidRPr="005A357A">
        <w:rPr>
          <w:rFonts w:ascii="Times New Roman" w:hAnsi="Times New Roman" w:cs="Times New Roman"/>
          <w:sz w:val="24"/>
          <w:szCs w:val="24"/>
        </w:rPr>
        <w:t xml:space="preserve">contenere </w:t>
      </w:r>
      <w:r>
        <w:rPr>
          <w:rFonts w:ascii="Times New Roman" w:hAnsi="Times New Roman" w:cs="Times New Roman"/>
          <w:sz w:val="24"/>
          <w:szCs w:val="24"/>
        </w:rPr>
        <w:t xml:space="preserve">gli effetti negativi sullo </w:t>
      </w:r>
      <w:r w:rsidRPr="005A357A">
        <w:rPr>
          <w:rFonts w:ascii="Times New Roman" w:hAnsi="Times New Roman" w:cs="Times New Roman"/>
          <w:sz w:val="24"/>
          <w:szCs w:val="24"/>
        </w:rPr>
        <w:t>svolgimen</w:t>
      </w:r>
      <w:r>
        <w:rPr>
          <w:rFonts w:ascii="Times New Roman" w:hAnsi="Times New Roman" w:cs="Times New Roman"/>
          <w:sz w:val="24"/>
          <w:szCs w:val="24"/>
        </w:rPr>
        <w:t>to dell'attività giudiziaria»;</w:t>
      </w:r>
    </w:p>
    <w:p w:rsidR="00D8772B" w:rsidRPr="005A357A"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w:t>
      </w:r>
      <w:r>
        <w:rPr>
          <w:rFonts w:ascii="Times New Roman" w:hAnsi="Times New Roman" w:cs="Times New Roman"/>
          <w:sz w:val="24"/>
          <w:szCs w:val="24"/>
        </w:rPr>
        <w:t xml:space="preserve">eto-legge 9 marzo 2020, n. 14, recante </w:t>
      </w:r>
      <w:r w:rsidRPr="005A357A">
        <w:rPr>
          <w:rFonts w:ascii="Times New Roman" w:hAnsi="Times New Roman" w:cs="Times New Roman"/>
          <w:sz w:val="24"/>
          <w:szCs w:val="24"/>
        </w:rPr>
        <w:t>«Disposizion</w:t>
      </w:r>
      <w:r>
        <w:rPr>
          <w:rFonts w:ascii="Times New Roman" w:hAnsi="Times New Roman" w:cs="Times New Roman"/>
          <w:sz w:val="24"/>
          <w:szCs w:val="24"/>
        </w:rPr>
        <w:t>i urgenti per il potenziamento del Servizio sanitario nazionale in relazione all’</w:t>
      </w:r>
      <w:r w:rsidRPr="005A357A">
        <w:rPr>
          <w:rFonts w:ascii="Times New Roman" w:hAnsi="Times New Roman" w:cs="Times New Roman"/>
          <w:sz w:val="24"/>
          <w:szCs w:val="24"/>
        </w:rPr>
        <w:t xml:space="preserve">emergenza COVID-19»; </w:t>
      </w:r>
    </w:p>
    <w:p w:rsidR="00D8772B" w:rsidRPr="005A357A"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 xml:space="preserve">VISTO il </w:t>
      </w:r>
      <w:r>
        <w:rPr>
          <w:rFonts w:ascii="Times New Roman" w:hAnsi="Times New Roman" w:cs="Times New Roman"/>
          <w:sz w:val="24"/>
          <w:szCs w:val="24"/>
        </w:rPr>
        <w:t xml:space="preserve">decreto-legge 17 marzo 2020, n. 18, </w:t>
      </w:r>
      <w:r w:rsidRPr="005A357A">
        <w:rPr>
          <w:rFonts w:ascii="Times New Roman" w:hAnsi="Times New Roman" w:cs="Times New Roman"/>
          <w:sz w:val="24"/>
          <w:szCs w:val="24"/>
        </w:rPr>
        <w:t>re</w:t>
      </w:r>
      <w:r>
        <w:rPr>
          <w:rFonts w:ascii="Times New Roman" w:hAnsi="Times New Roman" w:cs="Times New Roman"/>
          <w:sz w:val="24"/>
          <w:szCs w:val="24"/>
        </w:rPr>
        <w:t>cante «Misure di potenziamento del Servizio sanitario nazionale e di</w:t>
      </w:r>
      <w:r w:rsidRPr="005A357A">
        <w:rPr>
          <w:rFonts w:ascii="Times New Roman" w:hAnsi="Times New Roman" w:cs="Times New Roman"/>
          <w:sz w:val="24"/>
          <w:szCs w:val="24"/>
        </w:rPr>
        <w:t xml:space="preserve"> sostegno economico per</w:t>
      </w:r>
      <w:r>
        <w:rPr>
          <w:rFonts w:ascii="Times New Roman" w:hAnsi="Times New Roman" w:cs="Times New Roman"/>
          <w:sz w:val="24"/>
          <w:szCs w:val="24"/>
        </w:rPr>
        <w:t xml:space="preserve"> famiglie, lavoratori e imprese connesse </w:t>
      </w:r>
      <w:r w:rsidRPr="005A357A">
        <w:rPr>
          <w:rFonts w:ascii="Times New Roman" w:hAnsi="Times New Roman" w:cs="Times New Roman"/>
          <w:sz w:val="24"/>
          <w:szCs w:val="24"/>
        </w:rPr>
        <w:t xml:space="preserve">all'emergenza epidemiologica da COVID-19»; </w:t>
      </w:r>
    </w:p>
    <w:p w:rsidR="002236BD" w:rsidRDefault="00D8772B" w:rsidP="002236BD">
      <w:pPr>
        <w:spacing w:after="100"/>
        <w:jc w:val="both"/>
        <w:rPr>
          <w:rFonts w:ascii="Times New Roman" w:hAnsi="Times New Roman" w:cs="Times New Roman"/>
          <w:sz w:val="24"/>
          <w:szCs w:val="24"/>
        </w:rPr>
      </w:pPr>
      <w:r>
        <w:rPr>
          <w:rFonts w:ascii="Times New Roman" w:hAnsi="Times New Roman" w:cs="Times New Roman"/>
          <w:sz w:val="24"/>
          <w:szCs w:val="24"/>
        </w:rPr>
        <w:t>VISTO il decreto-</w:t>
      </w:r>
      <w:r w:rsidRPr="005A357A">
        <w:rPr>
          <w:rFonts w:ascii="Times New Roman" w:hAnsi="Times New Roman" w:cs="Times New Roman"/>
          <w:sz w:val="24"/>
          <w:szCs w:val="24"/>
        </w:rPr>
        <w:t>legge 25 marzo 2020, n. 19, recante «Misure urgenti per contrastare l’emer</w:t>
      </w:r>
      <w:r>
        <w:rPr>
          <w:rFonts w:ascii="Times New Roman" w:hAnsi="Times New Roman" w:cs="Times New Roman"/>
          <w:sz w:val="24"/>
          <w:szCs w:val="24"/>
        </w:rPr>
        <w:t>genza epidemiologica da COVID-</w:t>
      </w:r>
      <w:r w:rsidR="00835753">
        <w:rPr>
          <w:rFonts w:ascii="Times New Roman" w:hAnsi="Times New Roman" w:cs="Times New Roman"/>
          <w:sz w:val="24"/>
          <w:szCs w:val="24"/>
        </w:rPr>
        <w:t>19», ed in particolare l’art</w:t>
      </w:r>
      <w:r w:rsidR="002236BD">
        <w:rPr>
          <w:rFonts w:ascii="Times New Roman" w:hAnsi="Times New Roman" w:cs="Times New Roman"/>
          <w:sz w:val="24"/>
          <w:szCs w:val="24"/>
        </w:rPr>
        <w:t>.</w:t>
      </w:r>
      <w:r w:rsidR="00835753">
        <w:rPr>
          <w:rFonts w:ascii="Times New Roman" w:hAnsi="Times New Roman" w:cs="Times New Roman"/>
          <w:sz w:val="24"/>
          <w:szCs w:val="24"/>
        </w:rPr>
        <w:t xml:space="preserve"> 2, comma 2</w:t>
      </w:r>
      <w:r w:rsidR="002236BD">
        <w:rPr>
          <w:rFonts w:ascii="Times New Roman" w:hAnsi="Times New Roman" w:cs="Times New Roman"/>
          <w:sz w:val="24"/>
          <w:szCs w:val="24"/>
        </w:rPr>
        <w:t>, il quale prevede che nelle more dell’</w:t>
      </w:r>
      <w:r w:rsidR="002236BD" w:rsidRPr="002236BD">
        <w:rPr>
          <w:rFonts w:ascii="Times New Roman" w:hAnsi="Times New Roman" w:cs="Times New Roman"/>
          <w:sz w:val="24"/>
          <w:szCs w:val="24"/>
        </w:rPr>
        <w:t xml:space="preserve">adozione  dei </w:t>
      </w:r>
      <w:r w:rsidR="002236BD">
        <w:rPr>
          <w:rFonts w:ascii="Times New Roman" w:hAnsi="Times New Roman" w:cs="Times New Roman"/>
          <w:sz w:val="24"/>
          <w:szCs w:val="24"/>
        </w:rPr>
        <w:t xml:space="preserve"> decreti  del  Presidente del </w:t>
      </w:r>
      <w:r w:rsidR="002236BD" w:rsidRPr="002236BD">
        <w:rPr>
          <w:rFonts w:ascii="Times New Roman" w:hAnsi="Times New Roman" w:cs="Times New Roman"/>
          <w:sz w:val="24"/>
          <w:szCs w:val="24"/>
        </w:rPr>
        <w:t>Consiglio dei ministri di cui al comma</w:t>
      </w:r>
      <w:r w:rsidR="002236BD">
        <w:rPr>
          <w:rFonts w:ascii="Times New Roman" w:hAnsi="Times New Roman" w:cs="Times New Roman"/>
          <w:sz w:val="24"/>
          <w:szCs w:val="24"/>
        </w:rPr>
        <w:t xml:space="preserve"> 1  e  con  efficacia  limitata </w:t>
      </w:r>
      <w:r w:rsidR="002236BD" w:rsidRPr="002236BD">
        <w:rPr>
          <w:rFonts w:ascii="Times New Roman" w:hAnsi="Times New Roman" w:cs="Times New Roman"/>
          <w:sz w:val="24"/>
          <w:szCs w:val="24"/>
        </w:rPr>
        <w:t>fino a tale momento, in c</w:t>
      </w:r>
      <w:r w:rsidR="002236BD">
        <w:rPr>
          <w:rFonts w:ascii="Times New Roman" w:hAnsi="Times New Roman" w:cs="Times New Roman"/>
          <w:sz w:val="24"/>
          <w:szCs w:val="24"/>
        </w:rPr>
        <w:t>asi di  estrema</w:t>
      </w:r>
      <w:r w:rsidR="002236BD" w:rsidRPr="002236BD">
        <w:rPr>
          <w:rFonts w:ascii="Times New Roman" w:hAnsi="Times New Roman" w:cs="Times New Roman"/>
          <w:sz w:val="24"/>
          <w:szCs w:val="24"/>
        </w:rPr>
        <w:t xml:space="preserve"> necessità</w:t>
      </w:r>
      <w:r w:rsidR="002236BD">
        <w:rPr>
          <w:rFonts w:ascii="Times New Roman" w:hAnsi="Times New Roman" w:cs="Times New Roman"/>
          <w:sz w:val="24"/>
          <w:szCs w:val="24"/>
        </w:rPr>
        <w:t xml:space="preserve">  e  urgenza  per </w:t>
      </w:r>
      <w:r w:rsidR="002236BD" w:rsidRPr="002236BD">
        <w:rPr>
          <w:rFonts w:ascii="Times New Roman" w:hAnsi="Times New Roman" w:cs="Times New Roman"/>
          <w:sz w:val="24"/>
          <w:szCs w:val="24"/>
        </w:rPr>
        <w:t>situazioni soprav</w:t>
      </w:r>
      <w:r w:rsidR="002236BD">
        <w:rPr>
          <w:rFonts w:ascii="Times New Roman" w:hAnsi="Times New Roman" w:cs="Times New Roman"/>
          <w:sz w:val="24"/>
          <w:szCs w:val="24"/>
        </w:rPr>
        <w:t xml:space="preserve">venute le  misure  di  cui  all’articolo  1  possono </w:t>
      </w:r>
      <w:r w:rsidR="002236BD" w:rsidRPr="002236BD">
        <w:rPr>
          <w:rFonts w:ascii="Times New Roman" w:hAnsi="Times New Roman" w:cs="Times New Roman"/>
          <w:sz w:val="24"/>
          <w:szCs w:val="24"/>
        </w:rPr>
        <w:t>essere adottate dal Minis</w:t>
      </w:r>
      <w:r w:rsidR="002236BD">
        <w:rPr>
          <w:rFonts w:ascii="Times New Roman" w:hAnsi="Times New Roman" w:cs="Times New Roman"/>
          <w:sz w:val="24"/>
          <w:szCs w:val="24"/>
        </w:rPr>
        <w:t xml:space="preserve">tro della salute ai sensi  dell’articolo  32 </w:t>
      </w:r>
      <w:r w:rsidR="002236BD" w:rsidRPr="002236BD">
        <w:rPr>
          <w:rFonts w:ascii="Times New Roman" w:hAnsi="Times New Roman" w:cs="Times New Roman"/>
          <w:sz w:val="24"/>
          <w:szCs w:val="24"/>
        </w:rPr>
        <w:t>della legge 23 dicembre 1978, n. 833</w:t>
      </w:r>
      <w:r w:rsidR="002236BD">
        <w:rPr>
          <w:rFonts w:ascii="Times New Roman" w:hAnsi="Times New Roman" w:cs="Times New Roman"/>
          <w:sz w:val="24"/>
          <w:szCs w:val="24"/>
        </w:rPr>
        <w:t>;</w:t>
      </w:r>
    </w:p>
    <w:p w:rsidR="00D8772B" w:rsidRPr="005A357A"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decreto del President</w:t>
      </w:r>
      <w:r>
        <w:rPr>
          <w:rFonts w:ascii="Times New Roman" w:hAnsi="Times New Roman" w:cs="Times New Roman"/>
          <w:sz w:val="24"/>
          <w:szCs w:val="24"/>
        </w:rPr>
        <w:t xml:space="preserve">e del Consiglio dei ministri 8 </w:t>
      </w:r>
      <w:r w:rsidRPr="005A357A">
        <w:rPr>
          <w:rFonts w:ascii="Times New Roman" w:hAnsi="Times New Roman" w:cs="Times New Roman"/>
          <w:sz w:val="24"/>
          <w:szCs w:val="24"/>
        </w:rPr>
        <w:t>marzo 2020, pubblicato nell</w:t>
      </w:r>
      <w:r>
        <w:rPr>
          <w:rFonts w:ascii="Times New Roman" w:hAnsi="Times New Roman" w:cs="Times New Roman"/>
          <w:sz w:val="24"/>
          <w:szCs w:val="24"/>
        </w:rPr>
        <w:t>a Gazzetta Ufficiale n. 59 dell’</w:t>
      </w:r>
      <w:r w:rsidRPr="005A357A">
        <w:rPr>
          <w:rFonts w:ascii="Times New Roman" w:hAnsi="Times New Roman" w:cs="Times New Roman"/>
          <w:sz w:val="24"/>
          <w:szCs w:val="24"/>
        </w:rPr>
        <w:t>8 marzo 2020;</w:t>
      </w:r>
    </w:p>
    <w:p w:rsidR="00D8772B" w:rsidRPr="005A357A"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decreto del Presidente del Consiglio dei ministri</w:t>
      </w:r>
      <w:r>
        <w:rPr>
          <w:rFonts w:ascii="Times New Roman" w:hAnsi="Times New Roman" w:cs="Times New Roman"/>
          <w:sz w:val="24"/>
          <w:szCs w:val="24"/>
        </w:rPr>
        <w:t xml:space="preserve"> 9 </w:t>
      </w:r>
      <w:r w:rsidRPr="005A357A">
        <w:rPr>
          <w:rFonts w:ascii="Times New Roman" w:hAnsi="Times New Roman" w:cs="Times New Roman"/>
          <w:sz w:val="24"/>
          <w:szCs w:val="24"/>
        </w:rPr>
        <w:t xml:space="preserve">marzo 2020, pubblicato nella Gazzetta Ufficiale n. 62 del 9 marzo 2020; </w:t>
      </w:r>
    </w:p>
    <w:p w:rsidR="00D8772B"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decreto del Presidente del Consiglio dei ministri 11 marzo 2020, pubblicato nell</w:t>
      </w:r>
      <w:r>
        <w:rPr>
          <w:rFonts w:ascii="Times New Roman" w:hAnsi="Times New Roman" w:cs="Times New Roman"/>
          <w:sz w:val="24"/>
          <w:szCs w:val="24"/>
        </w:rPr>
        <w:t>a Gazzetta Ufficiale n. 64 dell’1</w:t>
      </w:r>
      <w:r w:rsidRPr="005A357A">
        <w:rPr>
          <w:rFonts w:ascii="Times New Roman" w:hAnsi="Times New Roman" w:cs="Times New Roman"/>
          <w:sz w:val="24"/>
          <w:szCs w:val="24"/>
        </w:rPr>
        <w:t>1 marzo 2020;</w:t>
      </w:r>
    </w:p>
    <w:p w:rsidR="00D8772B" w:rsidRDefault="00D8772B"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VISTO il decreto del Presidente del Consiglio dei ministri 22 marzo 2020, pubblicato nella Gazzetta Ufficiale n. 76 del 22 marzo 2020;</w:t>
      </w:r>
    </w:p>
    <w:p w:rsidR="00D8772B" w:rsidRPr="005A357A" w:rsidRDefault="00D8772B" w:rsidP="00D8772B">
      <w:pPr>
        <w:spacing w:after="100"/>
        <w:jc w:val="both"/>
        <w:rPr>
          <w:rFonts w:ascii="Times New Roman" w:hAnsi="Times New Roman" w:cs="Times New Roman"/>
          <w:sz w:val="24"/>
          <w:szCs w:val="24"/>
        </w:rPr>
      </w:pPr>
      <w:r>
        <w:rPr>
          <w:rFonts w:ascii="Times New Roman" w:hAnsi="Times New Roman" w:cs="Times New Roman"/>
          <w:sz w:val="24"/>
          <w:szCs w:val="24"/>
        </w:rPr>
        <w:t>VISTO il decreto del Presidente del Consiglio dei ministri 1° aprile 2020, pubblicato nella Gazzetta Ufficiale n. 88 del 2 aprile 2020;</w:t>
      </w:r>
    </w:p>
    <w:p w:rsidR="009905C7" w:rsidRPr="005A357A" w:rsidRDefault="009905C7"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VISTA</w:t>
      </w:r>
      <w:r w:rsidR="001C3EFA" w:rsidRPr="005A357A">
        <w:rPr>
          <w:rFonts w:ascii="Times New Roman" w:hAnsi="Times New Roman" w:cs="Times New Roman"/>
          <w:sz w:val="24"/>
          <w:szCs w:val="24"/>
        </w:rPr>
        <w:t xml:space="preserve"> la deliberazione del Consiglio dei Ministri del 31 gennaio 2020, relativa alla dichiarazione, per sei mesi, dello stato di emergenza nel territorio nazionale in conseguenza de</w:t>
      </w:r>
      <w:r w:rsidR="00FB04E9">
        <w:rPr>
          <w:rFonts w:ascii="Times New Roman" w:hAnsi="Times New Roman" w:cs="Times New Roman"/>
          <w:sz w:val="24"/>
          <w:szCs w:val="24"/>
        </w:rPr>
        <w:t>l</w:t>
      </w:r>
      <w:r w:rsidR="001C3EFA" w:rsidRPr="005A357A">
        <w:rPr>
          <w:rFonts w:ascii="Times New Roman" w:hAnsi="Times New Roman" w:cs="Times New Roman"/>
          <w:sz w:val="24"/>
          <w:szCs w:val="24"/>
        </w:rPr>
        <w:t xml:space="preserve"> rischio sanitario connesso all’insorgenza di patologie derivanti da agenti virali trasmissibili;</w:t>
      </w:r>
    </w:p>
    <w:p w:rsidR="00E65EC9" w:rsidRDefault="00E65EC9" w:rsidP="00D8772B">
      <w:pPr>
        <w:spacing w:after="100"/>
        <w:jc w:val="both"/>
        <w:rPr>
          <w:rFonts w:ascii="Times New Roman" w:hAnsi="Times New Roman" w:cs="Times New Roman"/>
          <w:sz w:val="24"/>
          <w:szCs w:val="24"/>
        </w:rPr>
      </w:pPr>
      <w:r w:rsidRPr="00E65EC9">
        <w:rPr>
          <w:rFonts w:ascii="Times New Roman" w:hAnsi="Times New Roman" w:cs="Times New Roman"/>
          <w:sz w:val="24"/>
          <w:szCs w:val="24"/>
        </w:rPr>
        <w:t>Vista la dichiarazione dell’Organizzazione mondiale della sanità del 30 gennaio 2020 con la quale l’epidemia da COVID-19 è stata valutata come un’emergenza di sanità pubblica di rilevanza inter-nazionale;</w:t>
      </w:r>
    </w:p>
    <w:p w:rsidR="009905C7" w:rsidRPr="005A357A" w:rsidRDefault="001C3EFA" w:rsidP="00D8772B">
      <w:pPr>
        <w:spacing w:after="100"/>
        <w:jc w:val="both"/>
        <w:rPr>
          <w:rFonts w:ascii="Times New Roman" w:hAnsi="Times New Roman" w:cs="Times New Roman"/>
          <w:sz w:val="24"/>
          <w:szCs w:val="24"/>
        </w:rPr>
      </w:pPr>
      <w:r w:rsidRPr="005A357A">
        <w:rPr>
          <w:rFonts w:ascii="Times New Roman" w:hAnsi="Times New Roman" w:cs="Times New Roman"/>
          <w:sz w:val="24"/>
          <w:szCs w:val="24"/>
        </w:rPr>
        <w:t>VISTA la dichiarazione dell’Organizzazione Mondiale della Sanità dell’11 marzo 2020 con la quale l’epidemia da COVID-19 è</w:t>
      </w:r>
      <w:r w:rsidR="009905C7" w:rsidRPr="005A357A">
        <w:rPr>
          <w:rFonts w:ascii="Times New Roman" w:hAnsi="Times New Roman" w:cs="Times New Roman"/>
          <w:sz w:val="24"/>
          <w:szCs w:val="24"/>
        </w:rPr>
        <w:t xml:space="preserve"> stata valutata come “pandemia”</w:t>
      </w:r>
      <w:r w:rsidR="009D407B" w:rsidRPr="005A357A">
        <w:rPr>
          <w:rFonts w:ascii="Times New Roman" w:hAnsi="Times New Roman" w:cs="Times New Roman"/>
          <w:sz w:val="24"/>
          <w:szCs w:val="24"/>
        </w:rPr>
        <w:t xml:space="preserve"> in considerazione dei livelli di diffusività e gravità raggiunti a livello globale;</w:t>
      </w:r>
    </w:p>
    <w:p w:rsidR="00E65EC9" w:rsidRDefault="00CB6A3A" w:rsidP="00D8772B">
      <w:pPr>
        <w:spacing w:after="100"/>
        <w:jc w:val="both"/>
        <w:rPr>
          <w:rFonts w:ascii="Times New Roman" w:hAnsi="Times New Roman" w:cs="Times New Roman"/>
          <w:sz w:val="24"/>
          <w:szCs w:val="24"/>
        </w:rPr>
      </w:pPr>
      <w:r>
        <w:rPr>
          <w:rFonts w:ascii="Times New Roman" w:hAnsi="Times New Roman" w:cs="Times New Roman"/>
          <w:sz w:val="24"/>
          <w:szCs w:val="24"/>
        </w:rPr>
        <w:t>Considerati l’</w:t>
      </w:r>
      <w:r w:rsidR="00E22C61" w:rsidRPr="005A357A">
        <w:rPr>
          <w:rFonts w:ascii="Times New Roman" w:hAnsi="Times New Roman" w:cs="Times New Roman"/>
          <w:sz w:val="24"/>
          <w:szCs w:val="24"/>
        </w:rPr>
        <w:t>evolversi</w:t>
      </w:r>
      <w:r>
        <w:rPr>
          <w:rFonts w:ascii="Times New Roman" w:hAnsi="Times New Roman" w:cs="Times New Roman"/>
          <w:sz w:val="24"/>
          <w:szCs w:val="24"/>
        </w:rPr>
        <w:t xml:space="preserve"> della situazione </w:t>
      </w:r>
      <w:r w:rsidR="009D407B" w:rsidRPr="005A357A">
        <w:rPr>
          <w:rFonts w:ascii="Times New Roman" w:hAnsi="Times New Roman" w:cs="Times New Roman"/>
          <w:sz w:val="24"/>
          <w:szCs w:val="24"/>
        </w:rPr>
        <w:t>epidemiologica, a</w:t>
      </w:r>
      <w:r>
        <w:rPr>
          <w:rFonts w:ascii="Times New Roman" w:hAnsi="Times New Roman" w:cs="Times New Roman"/>
          <w:sz w:val="24"/>
          <w:szCs w:val="24"/>
        </w:rPr>
        <w:t>nche a livello internazionale</w:t>
      </w:r>
      <w:r w:rsidR="00A76918">
        <w:rPr>
          <w:rFonts w:ascii="Times New Roman" w:hAnsi="Times New Roman" w:cs="Times New Roman"/>
          <w:sz w:val="24"/>
          <w:szCs w:val="24"/>
        </w:rPr>
        <w:t>,</w:t>
      </w:r>
      <w:r>
        <w:rPr>
          <w:rFonts w:ascii="Times New Roman" w:hAnsi="Times New Roman" w:cs="Times New Roman"/>
          <w:sz w:val="24"/>
          <w:szCs w:val="24"/>
        </w:rPr>
        <w:t xml:space="preserve"> </w:t>
      </w:r>
      <w:r w:rsidR="009D407B" w:rsidRPr="005A357A">
        <w:rPr>
          <w:rFonts w:ascii="Times New Roman" w:hAnsi="Times New Roman" w:cs="Times New Roman"/>
          <w:sz w:val="24"/>
          <w:szCs w:val="24"/>
        </w:rPr>
        <w:t>il carattere particolarmente diffusiv</w:t>
      </w:r>
      <w:r>
        <w:rPr>
          <w:rFonts w:ascii="Times New Roman" w:hAnsi="Times New Roman" w:cs="Times New Roman"/>
          <w:sz w:val="24"/>
          <w:szCs w:val="24"/>
        </w:rPr>
        <w:t xml:space="preserve">o dell’epidemia e l’incremento </w:t>
      </w:r>
      <w:r w:rsidR="009D407B" w:rsidRPr="005A357A">
        <w:rPr>
          <w:rFonts w:ascii="Times New Roman" w:hAnsi="Times New Roman" w:cs="Times New Roman"/>
          <w:sz w:val="24"/>
          <w:szCs w:val="24"/>
        </w:rPr>
        <w:t xml:space="preserve">dei casi sul territorio nazionale; </w:t>
      </w:r>
    </w:p>
    <w:p w:rsidR="00835753" w:rsidRDefault="004C08D8" w:rsidP="00D8772B">
      <w:pPr>
        <w:spacing w:after="1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VISTA la nota del 3 aprile 2020 con la quale il</w:t>
      </w:r>
      <w:r w:rsidR="00835753">
        <w:rPr>
          <w:rFonts w:ascii="Times New Roman" w:eastAsia="Times New Roman" w:hAnsi="Times New Roman" w:cs="Times New Roman"/>
          <w:sz w:val="24"/>
          <w:szCs w:val="24"/>
          <w:lang w:eastAsia="it-IT"/>
        </w:rPr>
        <w:t xml:space="preserve"> Presiden</w:t>
      </w:r>
      <w:r w:rsidR="00292E26">
        <w:rPr>
          <w:rFonts w:ascii="Times New Roman" w:eastAsia="Times New Roman" w:hAnsi="Times New Roman" w:cs="Times New Roman"/>
          <w:sz w:val="24"/>
          <w:szCs w:val="24"/>
          <w:lang w:eastAsia="it-IT"/>
        </w:rPr>
        <w:t xml:space="preserve">te della Regione Emilia </w:t>
      </w:r>
      <w:r>
        <w:rPr>
          <w:rFonts w:ascii="Times New Roman" w:eastAsia="Times New Roman" w:hAnsi="Times New Roman" w:cs="Times New Roman"/>
          <w:sz w:val="24"/>
          <w:szCs w:val="24"/>
          <w:lang w:eastAsia="it-IT"/>
        </w:rPr>
        <w:t>Romagna, in</w:t>
      </w:r>
      <w:r w:rsidR="00292E26">
        <w:rPr>
          <w:rFonts w:ascii="Times New Roman" w:eastAsia="Times New Roman" w:hAnsi="Times New Roman" w:cs="Times New Roman"/>
          <w:sz w:val="24"/>
          <w:szCs w:val="24"/>
          <w:lang w:eastAsia="it-IT"/>
        </w:rPr>
        <w:t xml:space="preserve"> ragione della peculiare situazione epidemiologica esistente sul territorio, </w:t>
      </w:r>
      <w:r>
        <w:rPr>
          <w:rFonts w:ascii="Times New Roman" w:eastAsia="Times New Roman" w:hAnsi="Times New Roman" w:cs="Times New Roman"/>
          <w:sz w:val="24"/>
          <w:szCs w:val="24"/>
          <w:lang w:eastAsia="it-IT"/>
        </w:rPr>
        <w:t xml:space="preserve">rappresenta </w:t>
      </w:r>
      <w:r w:rsidR="00292E26">
        <w:rPr>
          <w:rFonts w:ascii="Times New Roman" w:eastAsia="Times New Roman" w:hAnsi="Times New Roman" w:cs="Times New Roman"/>
          <w:sz w:val="24"/>
          <w:szCs w:val="24"/>
          <w:lang w:eastAsia="it-IT"/>
        </w:rPr>
        <w:t xml:space="preserve">la necessità di </w:t>
      </w:r>
      <w:proofErr w:type="gramStart"/>
      <w:r w:rsidR="00292E26">
        <w:rPr>
          <w:rFonts w:ascii="Times New Roman" w:eastAsia="Times New Roman" w:hAnsi="Times New Roman" w:cs="Times New Roman"/>
          <w:sz w:val="24"/>
          <w:szCs w:val="24"/>
          <w:lang w:eastAsia="it-IT"/>
        </w:rPr>
        <w:t>adottare  misure</w:t>
      </w:r>
      <w:proofErr w:type="gramEnd"/>
      <w:r w:rsidR="00292E26">
        <w:rPr>
          <w:rFonts w:ascii="Times New Roman" w:eastAsia="Times New Roman" w:hAnsi="Times New Roman" w:cs="Times New Roman"/>
          <w:sz w:val="24"/>
          <w:szCs w:val="24"/>
          <w:lang w:eastAsia="it-IT"/>
        </w:rPr>
        <w:t xml:space="preserve"> maggiormente restrittive, ai sensi dell’</w:t>
      </w:r>
      <w:r>
        <w:rPr>
          <w:rFonts w:ascii="Times New Roman" w:eastAsia="Times New Roman" w:hAnsi="Times New Roman" w:cs="Times New Roman"/>
          <w:sz w:val="24"/>
          <w:szCs w:val="24"/>
          <w:lang w:eastAsia="it-IT"/>
        </w:rPr>
        <w:t>art. 2, comma 2</w:t>
      </w:r>
      <w:r w:rsidR="00292E26">
        <w:rPr>
          <w:rFonts w:ascii="Times New Roman" w:eastAsia="Times New Roman" w:hAnsi="Times New Roman" w:cs="Times New Roman"/>
          <w:sz w:val="24"/>
          <w:szCs w:val="24"/>
          <w:lang w:eastAsia="it-IT"/>
        </w:rPr>
        <w:t>, del decreto legge 25 marzo 2020, n. 19;</w:t>
      </w:r>
    </w:p>
    <w:p w:rsidR="007F758B" w:rsidRDefault="00094A04" w:rsidP="00E65EC9">
      <w:pPr>
        <w:spacing w:before="480" w:after="480"/>
        <w:jc w:val="center"/>
        <w:rPr>
          <w:rFonts w:ascii="Times New Roman" w:hAnsi="Times New Roman" w:cs="Times New Roman"/>
          <w:sz w:val="24"/>
          <w:szCs w:val="24"/>
        </w:rPr>
      </w:pPr>
      <w:r>
        <w:rPr>
          <w:rFonts w:ascii="Times New Roman" w:hAnsi="Times New Roman" w:cs="Times New Roman"/>
          <w:sz w:val="24"/>
          <w:szCs w:val="24"/>
        </w:rPr>
        <w:t>E</w:t>
      </w:r>
      <w:r w:rsidR="00E65EC9">
        <w:rPr>
          <w:rFonts w:ascii="Times New Roman" w:hAnsi="Times New Roman" w:cs="Times New Roman"/>
          <w:sz w:val="24"/>
          <w:szCs w:val="24"/>
        </w:rPr>
        <w:t xml:space="preserve">MANA LA SEGUENTE </w:t>
      </w:r>
      <w:r w:rsidR="00D86ED0" w:rsidRPr="005A357A">
        <w:rPr>
          <w:rFonts w:ascii="Times New Roman" w:hAnsi="Times New Roman" w:cs="Times New Roman"/>
          <w:sz w:val="24"/>
          <w:szCs w:val="24"/>
        </w:rPr>
        <w:t>ORDINANZA</w:t>
      </w:r>
    </w:p>
    <w:p w:rsidR="009D407B" w:rsidRPr="002236BD" w:rsidRDefault="001C3EFA" w:rsidP="002C5F52">
      <w:pPr>
        <w:spacing w:before="60" w:after="120"/>
        <w:jc w:val="center"/>
        <w:rPr>
          <w:rFonts w:ascii="Times New Roman" w:hAnsi="Times New Roman" w:cs="Times New Roman"/>
          <w:b/>
          <w:sz w:val="24"/>
          <w:szCs w:val="24"/>
        </w:rPr>
      </w:pPr>
      <w:r w:rsidRPr="002236BD">
        <w:rPr>
          <w:rFonts w:ascii="Times New Roman" w:hAnsi="Times New Roman" w:cs="Times New Roman"/>
          <w:b/>
          <w:sz w:val="24"/>
          <w:szCs w:val="24"/>
        </w:rPr>
        <w:t>Art. 1</w:t>
      </w:r>
    </w:p>
    <w:p w:rsidR="0045204A" w:rsidRPr="002C5F52" w:rsidRDefault="0045204A" w:rsidP="002C5F52">
      <w:pPr>
        <w:spacing w:before="60" w:after="240"/>
        <w:jc w:val="center"/>
        <w:rPr>
          <w:rFonts w:ascii="Times New Roman" w:hAnsi="Times New Roman" w:cs="Times New Roman"/>
          <w:b/>
          <w:sz w:val="24"/>
          <w:szCs w:val="24"/>
        </w:rPr>
      </w:pPr>
      <w:r w:rsidRPr="002C5F52">
        <w:rPr>
          <w:rFonts w:ascii="Times New Roman" w:hAnsi="Times New Roman" w:cs="Times New Roman"/>
          <w:b/>
          <w:sz w:val="24"/>
          <w:szCs w:val="24"/>
        </w:rPr>
        <w:t>Misure urgenti di contenimento del contagio della regione Emilia Romagna</w:t>
      </w:r>
    </w:p>
    <w:p w:rsidR="0045204A" w:rsidRPr="0045204A" w:rsidRDefault="00E65EC9" w:rsidP="0045204A">
      <w:pPr>
        <w:spacing w:after="8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04A" w:rsidRPr="0045204A">
        <w:rPr>
          <w:rFonts w:ascii="Times New Roman" w:hAnsi="Times New Roman" w:cs="Times New Roman"/>
          <w:sz w:val="24"/>
          <w:szCs w:val="24"/>
        </w:rPr>
        <w:t xml:space="preserve">1. Allo scopo di contrastare e contenere il diffondersi del </w:t>
      </w:r>
      <w:r w:rsidR="004C08D8">
        <w:rPr>
          <w:rFonts w:ascii="Times New Roman" w:hAnsi="Times New Roman" w:cs="Times New Roman"/>
          <w:sz w:val="24"/>
          <w:szCs w:val="24"/>
        </w:rPr>
        <w:t xml:space="preserve">virus </w:t>
      </w:r>
      <w:r w:rsidR="0045204A" w:rsidRPr="0045204A">
        <w:rPr>
          <w:rFonts w:ascii="Times New Roman" w:hAnsi="Times New Roman" w:cs="Times New Roman"/>
          <w:sz w:val="24"/>
          <w:szCs w:val="24"/>
        </w:rPr>
        <w:t>COV</w:t>
      </w:r>
      <w:r w:rsidR="00D64606">
        <w:rPr>
          <w:rFonts w:ascii="Times New Roman" w:hAnsi="Times New Roman" w:cs="Times New Roman"/>
          <w:sz w:val="24"/>
          <w:szCs w:val="24"/>
        </w:rPr>
        <w:t>ID -19</w:t>
      </w:r>
      <w:r w:rsidR="0045204A" w:rsidRPr="0045204A">
        <w:rPr>
          <w:rFonts w:ascii="Times New Roman" w:hAnsi="Times New Roman" w:cs="Times New Roman"/>
          <w:sz w:val="24"/>
          <w:szCs w:val="24"/>
        </w:rPr>
        <w:t xml:space="preserve"> ne</w:t>
      </w:r>
      <w:r w:rsidR="00D64606">
        <w:rPr>
          <w:rFonts w:ascii="Times New Roman" w:hAnsi="Times New Roman" w:cs="Times New Roman"/>
          <w:sz w:val="24"/>
          <w:szCs w:val="24"/>
        </w:rPr>
        <w:t>lla Regione Emilia Romagna</w:t>
      </w:r>
    </w:p>
    <w:p w:rsidR="00D64606" w:rsidRDefault="0045204A" w:rsidP="00D64606">
      <w:pPr>
        <w:spacing w:after="80" w:line="276" w:lineRule="auto"/>
        <w:rPr>
          <w:rFonts w:ascii="Times New Roman" w:hAnsi="Times New Roman" w:cs="Times New Roman"/>
          <w:sz w:val="24"/>
          <w:szCs w:val="24"/>
        </w:rPr>
      </w:pPr>
      <w:r w:rsidRPr="0045204A">
        <w:rPr>
          <w:rFonts w:ascii="Times New Roman" w:hAnsi="Times New Roman" w:cs="Times New Roman"/>
          <w:sz w:val="24"/>
          <w:szCs w:val="24"/>
        </w:rPr>
        <w:t>sono adottate le seguenti misure di contenimento</w:t>
      </w:r>
      <w:r w:rsidR="00D64606">
        <w:rPr>
          <w:rFonts w:ascii="Times New Roman" w:hAnsi="Times New Roman" w:cs="Times New Roman"/>
          <w:sz w:val="24"/>
          <w:szCs w:val="24"/>
        </w:rPr>
        <w:t>:</w:t>
      </w:r>
    </w:p>
    <w:p w:rsidR="002E3FE3" w:rsidRDefault="004C08D8" w:rsidP="00396E08">
      <w:pPr>
        <w:pStyle w:val="Paragrafoelenco"/>
        <w:numPr>
          <w:ilvl w:val="0"/>
          <w:numId w:val="12"/>
        </w:numPr>
        <w:spacing w:after="80" w:line="276" w:lineRule="auto"/>
        <w:jc w:val="both"/>
        <w:rPr>
          <w:rFonts w:ascii="Times New Roman" w:hAnsi="Times New Roman" w:cs="Times New Roman"/>
          <w:i/>
          <w:iCs/>
          <w:sz w:val="24"/>
          <w:szCs w:val="24"/>
        </w:rPr>
      </w:pPr>
      <w:r>
        <w:rPr>
          <w:rFonts w:ascii="Times New Roman" w:hAnsi="Times New Roman" w:cs="Times New Roman"/>
          <w:iCs/>
          <w:sz w:val="24"/>
          <w:szCs w:val="24"/>
        </w:rPr>
        <w:t>l</w:t>
      </w:r>
      <w:r w:rsidR="00D64606" w:rsidRPr="002E3FE3">
        <w:rPr>
          <w:rFonts w:ascii="Times New Roman" w:hAnsi="Times New Roman" w:cs="Times New Roman"/>
          <w:iCs/>
          <w:sz w:val="24"/>
          <w:szCs w:val="24"/>
        </w:rPr>
        <w:t>e disposizioni di cui all’art. 1 comma 1 punto 2) del Decreto del Presidente del Consiglio dei Ministri dell’11 marzo 2020 si estendono a tutte le attività che prevedono la somministrazione ed il consumo sul posto e</w:t>
      </w:r>
      <w:r w:rsidR="002E3FE3" w:rsidRPr="002E3FE3">
        <w:rPr>
          <w:rFonts w:ascii="Times New Roman" w:hAnsi="Times New Roman" w:cs="Times New Roman"/>
          <w:iCs/>
          <w:sz w:val="24"/>
          <w:szCs w:val="24"/>
        </w:rPr>
        <w:t xml:space="preserve"> quelle che prevedono l’asporto (ivi compresi </w:t>
      </w:r>
      <w:r w:rsidR="00D64606" w:rsidRPr="002E3FE3">
        <w:rPr>
          <w:rFonts w:ascii="Times New Roman" w:hAnsi="Times New Roman" w:cs="Times New Roman"/>
          <w:iCs/>
          <w:sz w:val="24"/>
          <w:szCs w:val="24"/>
        </w:rPr>
        <w:t>rosticcerie, friggitorie, gelaterie, pasticcerie, pizzerie al taglio</w:t>
      </w:r>
      <w:r w:rsidR="002E3FE3" w:rsidRPr="002E3FE3">
        <w:rPr>
          <w:rFonts w:ascii="Times New Roman" w:hAnsi="Times New Roman" w:cs="Times New Roman"/>
          <w:iCs/>
          <w:sz w:val="24"/>
          <w:szCs w:val="24"/>
        </w:rPr>
        <w:t>).</w:t>
      </w:r>
      <w:r w:rsidR="00D64606" w:rsidRPr="002E3FE3">
        <w:rPr>
          <w:rFonts w:ascii="Times New Roman" w:hAnsi="Times New Roman" w:cs="Times New Roman"/>
          <w:iCs/>
          <w:sz w:val="24"/>
          <w:szCs w:val="24"/>
        </w:rPr>
        <w:t xml:space="preserve"> Per tutte queste attività resta consentito il solo servizio di consegna </w:t>
      </w:r>
      <w:r w:rsidR="002E3FE3" w:rsidRPr="002E3FE3">
        <w:rPr>
          <w:rFonts w:ascii="Times New Roman" w:hAnsi="Times New Roman" w:cs="Times New Roman"/>
          <w:iCs/>
          <w:sz w:val="24"/>
          <w:szCs w:val="24"/>
        </w:rPr>
        <w:t>a domicilio</w:t>
      </w:r>
      <w:r w:rsidR="00D64606" w:rsidRPr="002E3FE3">
        <w:rPr>
          <w:rFonts w:ascii="Times New Roman" w:hAnsi="Times New Roman" w:cs="Times New Roman"/>
          <w:iCs/>
          <w:sz w:val="24"/>
          <w:szCs w:val="24"/>
        </w:rPr>
        <w:t xml:space="preserve">, nel rispetto delle </w:t>
      </w:r>
      <w:r w:rsidR="002E3FE3" w:rsidRPr="002E3FE3">
        <w:rPr>
          <w:rFonts w:ascii="Times New Roman" w:hAnsi="Times New Roman" w:cs="Times New Roman"/>
          <w:iCs/>
          <w:sz w:val="24"/>
          <w:szCs w:val="24"/>
        </w:rPr>
        <w:t>disposizioni igienico sanitarie.</w:t>
      </w:r>
      <w:r w:rsidR="00D64606" w:rsidRPr="002E3FE3">
        <w:rPr>
          <w:rFonts w:ascii="Times New Roman" w:hAnsi="Times New Roman" w:cs="Times New Roman"/>
          <w:iCs/>
          <w:sz w:val="24"/>
          <w:szCs w:val="24"/>
        </w:rPr>
        <w:t xml:space="preserve"> Le aziende che preparano cibi da asporto all'interno di supermercati o comunque in punti vendita di alimentari, possono continuare la loro attività ma possono soltanto effettuare la vendita, o la consegna a domicilio, dei cibi preconfezionati, senza prevedere alcuna forma di somministrazione o consumo sul </w:t>
      </w:r>
      <w:r w:rsidR="002E3FE3" w:rsidRPr="002E3FE3">
        <w:rPr>
          <w:rFonts w:ascii="Times New Roman" w:hAnsi="Times New Roman" w:cs="Times New Roman"/>
          <w:iCs/>
          <w:sz w:val="24"/>
          <w:szCs w:val="24"/>
        </w:rPr>
        <w:t xml:space="preserve">posto. </w:t>
      </w:r>
      <w:r w:rsidR="002236BD" w:rsidRPr="002E3FE3">
        <w:rPr>
          <w:rFonts w:ascii="Times New Roman" w:hAnsi="Times New Roman" w:cs="Times New Roman"/>
          <w:iCs/>
          <w:sz w:val="24"/>
          <w:szCs w:val="24"/>
        </w:rPr>
        <w:t>È</w:t>
      </w:r>
      <w:r w:rsidR="002E3FE3" w:rsidRPr="002E3FE3">
        <w:rPr>
          <w:rFonts w:ascii="Times New Roman" w:hAnsi="Times New Roman" w:cs="Times New Roman"/>
          <w:iCs/>
          <w:sz w:val="24"/>
          <w:szCs w:val="24"/>
        </w:rPr>
        <w:t xml:space="preserve"> sospesa l’attività di somministrazione di alimenti e bevande anche ove </w:t>
      </w:r>
      <w:r w:rsidR="00D64606" w:rsidRPr="002E3FE3">
        <w:rPr>
          <w:rFonts w:ascii="Times New Roman" w:hAnsi="Times New Roman" w:cs="Times New Roman"/>
          <w:iCs/>
          <w:sz w:val="24"/>
          <w:szCs w:val="24"/>
        </w:rPr>
        <w:t xml:space="preserve">esercitata congiuntamente ad attività commerciale consentita </w:t>
      </w:r>
      <w:r>
        <w:rPr>
          <w:rFonts w:ascii="Times New Roman" w:hAnsi="Times New Roman" w:cs="Times New Roman"/>
          <w:iCs/>
          <w:sz w:val="24"/>
          <w:szCs w:val="24"/>
        </w:rPr>
        <w:t xml:space="preserve">ai sensi del </w:t>
      </w:r>
      <w:proofErr w:type="spellStart"/>
      <w:r>
        <w:rPr>
          <w:rFonts w:ascii="Times New Roman" w:hAnsi="Times New Roman" w:cs="Times New Roman"/>
          <w:iCs/>
          <w:sz w:val="24"/>
          <w:szCs w:val="24"/>
        </w:rPr>
        <w:t>d.P.C.M</w:t>
      </w:r>
      <w:proofErr w:type="spellEnd"/>
      <w:r>
        <w:rPr>
          <w:rFonts w:ascii="Times New Roman" w:hAnsi="Times New Roman" w:cs="Times New Roman"/>
          <w:iCs/>
          <w:sz w:val="24"/>
          <w:szCs w:val="24"/>
        </w:rPr>
        <w:t>.</w:t>
      </w:r>
      <w:r w:rsidR="002E3FE3">
        <w:rPr>
          <w:rFonts w:ascii="Times New Roman" w:hAnsi="Times New Roman" w:cs="Times New Roman"/>
          <w:iCs/>
          <w:sz w:val="24"/>
          <w:szCs w:val="24"/>
        </w:rPr>
        <w:t xml:space="preserve"> 11 marzo 2020</w:t>
      </w:r>
      <w:r w:rsidR="002E3FE3">
        <w:rPr>
          <w:rFonts w:ascii="Times New Roman" w:hAnsi="Times New Roman" w:cs="Times New Roman"/>
          <w:i/>
          <w:iCs/>
          <w:sz w:val="24"/>
          <w:szCs w:val="24"/>
        </w:rPr>
        <w:t>;</w:t>
      </w:r>
    </w:p>
    <w:p w:rsidR="00D64606" w:rsidRDefault="004C08D8" w:rsidP="002236BD">
      <w:pPr>
        <w:pStyle w:val="Paragrafoelenco"/>
        <w:numPr>
          <w:ilvl w:val="0"/>
          <w:numId w:val="12"/>
        </w:num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l</w:t>
      </w:r>
      <w:r w:rsidR="00D64606" w:rsidRPr="00D30944">
        <w:rPr>
          <w:rFonts w:ascii="Times New Roman" w:hAnsi="Times New Roman" w:cs="Times New Roman"/>
          <w:iCs/>
          <w:sz w:val="24"/>
          <w:szCs w:val="24"/>
        </w:rPr>
        <w:t xml:space="preserve">e strutture ricettive alberghiere, </w:t>
      </w:r>
      <w:r w:rsidR="002E3FE3" w:rsidRPr="00D30944">
        <w:rPr>
          <w:rFonts w:ascii="Times New Roman" w:hAnsi="Times New Roman" w:cs="Times New Roman"/>
          <w:iCs/>
          <w:sz w:val="24"/>
          <w:szCs w:val="24"/>
        </w:rPr>
        <w:t>la cui attività non è sospesa ai sensi dell’a</w:t>
      </w:r>
      <w:r w:rsidR="00D64606" w:rsidRPr="00D30944">
        <w:rPr>
          <w:rFonts w:ascii="Times New Roman" w:hAnsi="Times New Roman" w:cs="Times New Roman"/>
          <w:iCs/>
          <w:sz w:val="24"/>
          <w:szCs w:val="24"/>
        </w:rPr>
        <w:t xml:space="preserve">llegato 1 </w:t>
      </w:r>
      <w:r w:rsidR="002E3FE3" w:rsidRPr="00D30944">
        <w:rPr>
          <w:rFonts w:ascii="Times New Roman" w:hAnsi="Times New Roman" w:cs="Times New Roman"/>
          <w:iCs/>
          <w:sz w:val="24"/>
          <w:szCs w:val="24"/>
        </w:rPr>
        <w:t>al</w:t>
      </w:r>
      <w:r w:rsidR="00D64606" w:rsidRPr="00D30944">
        <w:rPr>
          <w:rFonts w:ascii="Times New Roman" w:hAnsi="Times New Roman" w:cs="Times New Roman"/>
          <w:iCs/>
          <w:sz w:val="24"/>
          <w:szCs w:val="24"/>
        </w:rPr>
        <w:t xml:space="preserve"> </w:t>
      </w:r>
      <w:r w:rsidR="002236BD" w:rsidRPr="002236BD">
        <w:rPr>
          <w:rFonts w:ascii="Times New Roman" w:hAnsi="Times New Roman" w:cs="Times New Roman"/>
          <w:iCs/>
          <w:sz w:val="24"/>
          <w:szCs w:val="24"/>
        </w:rPr>
        <w:t>Decreto del Presidente del Consiglio dei Ministri</w:t>
      </w:r>
      <w:r w:rsidR="00D64606" w:rsidRPr="00D30944">
        <w:rPr>
          <w:rFonts w:ascii="Times New Roman" w:hAnsi="Times New Roman" w:cs="Times New Roman"/>
          <w:iCs/>
          <w:sz w:val="24"/>
          <w:szCs w:val="24"/>
        </w:rPr>
        <w:t xml:space="preserve"> </w:t>
      </w:r>
      <w:r w:rsidR="002236BD">
        <w:rPr>
          <w:rFonts w:ascii="Times New Roman" w:hAnsi="Times New Roman" w:cs="Times New Roman"/>
          <w:iCs/>
          <w:sz w:val="24"/>
          <w:szCs w:val="24"/>
        </w:rPr>
        <w:t>22 marzo 2020,</w:t>
      </w:r>
      <w:r w:rsidR="00D64606" w:rsidRPr="00D30944">
        <w:rPr>
          <w:rFonts w:ascii="Times New Roman" w:hAnsi="Times New Roman" w:cs="Times New Roman"/>
          <w:iCs/>
          <w:sz w:val="24"/>
          <w:szCs w:val="24"/>
        </w:rPr>
        <w:t xml:space="preserve"> possono </w:t>
      </w:r>
      <w:r w:rsidR="002E3FE3" w:rsidRPr="00D30944">
        <w:rPr>
          <w:rFonts w:ascii="Times New Roman" w:hAnsi="Times New Roman" w:cs="Times New Roman"/>
          <w:iCs/>
          <w:sz w:val="24"/>
          <w:szCs w:val="24"/>
        </w:rPr>
        <w:t>erogare servizi</w:t>
      </w:r>
      <w:r w:rsidR="00D64606" w:rsidRPr="00D30944">
        <w:rPr>
          <w:rFonts w:ascii="Times New Roman" w:hAnsi="Times New Roman" w:cs="Times New Roman"/>
          <w:iCs/>
          <w:sz w:val="24"/>
          <w:szCs w:val="24"/>
        </w:rPr>
        <w:t xml:space="preserve"> divers</w:t>
      </w:r>
      <w:r w:rsidR="002E3FE3" w:rsidRPr="00D30944">
        <w:rPr>
          <w:rFonts w:ascii="Times New Roman" w:hAnsi="Times New Roman" w:cs="Times New Roman"/>
          <w:iCs/>
          <w:sz w:val="24"/>
          <w:szCs w:val="24"/>
        </w:rPr>
        <w:t>i</w:t>
      </w:r>
      <w:r w:rsidR="00D64606" w:rsidRPr="00D30944">
        <w:rPr>
          <w:rFonts w:ascii="Times New Roman" w:hAnsi="Times New Roman" w:cs="Times New Roman"/>
          <w:iCs/>
          <w:sz w:val="24"/>
          <w:szCs w:val="24"/>
        </w:rPr>
        <w:t xml:space="preserve"> da</w:t>
      </w:r>
      <w:r w:rsidR="002E3FE3" w:rsidRPr="00D30944">
        <w:rPr>
          <w:rFonts w:ascii="Times New Roman" w:hAnsi="Times New Roman" w:cs="Times New Roman"/>
          <w:iCs/>
          <w:sz w:val="24"/>
          <w:szCs w:val="24"/>
        </w:rPr>
        <w:t xml:space="preserve">ll’accoglienza a fini turistici. Sono </w:t>
      </w:r>
      <w:r w:rsidR="00D64606" w:rsidRPr="00D30944">
        <w:rPr>
          <w:rFonts w:ascii="Times New Roman" w:hAnsi="Times New Roman" w:cs="Times New Roman"/>
          <w:iCs/>
          <w:sz w:val="24"/>
          <w:szCs w:val="24"/>
        </w:rPr>
        <w:t xml:space="preserve">soggette a chiusura le strutture ricettive all’aria aperta ed extralberghiere, nonché le “altre tipologie ricettive”, comunque denominate. Sono escluse dall’obbligo di chiusura le strutture ricettive, comunque denominate, operanti per esigenze collegate alla gestione dell’emergenza (a titolo di esempio: pernottamento di medici, infermieri ed operatori sanitari ed  altri operatori connessi alla gestione dell’emergenza, isolamento di pazienti), quelle collegate al regolare esercizio dei servizi essenziali  e quelle che ospitano persone regolarmente registrate al momento di entrata in vigore  </w:t>
      </w:r>
      <w:r w:rsidR="00D64606" w:rsidRPr="002236BD">
        <w:rPr>
          <w:rFonts w:ascii="Times New Roman" w:hAnsi="Times New Roman" w:cs="Times New Roman"/>
          <w:iCs/>
          <w:sz w:val="24"/>
          <w:szCs w:val="24"/>
        </w:rPr>
        <w:t xml:space="preserve">del </w:t>
      </w:r>
      <w:r w:rsidR="002236BD" w:rsidRPr="002236BD">
        <w:rPr>
          <w:rFonts w:ascii="Times New Roman" w:hAnsi="Times New Roman" w:cs="Times New Roman"/>
          <w:iCs/>
          <w:sz w:val="24"/>
          <w:szCs w:val="24"/>
        </w:rPr>
        <w:t xml:space="preserve">Decreto del Presidente del Consiglio dei Ministri </w:t>
      </w:r>
      <w:r w:rsidR="00D64606" w:rsidRPr="002236BD">
        <w:rPr>
          <w:rFonts w:ascii="Times New Roman" w:hAnsi="Times New Roman" w:cs="Times New Roman"/>
          <w:iCs/>
          <w:sz w:val="24"/>
          <w:szCs w:val="24"/>
        </w:rPr>
        <w:t>22 marzo 2020</w:t>
      </w:r>
      <w:r w:rsidR="002236BD">
        <w:rPr>
          <w:rFonts w:ascii="Times New Roman" w:hAnsi="Times New Roman" w:cs="Times New Roman"/>
          <w:iCs/>
          <w:sz w:val="24"/>
          <w:szCs w:val="24"/>
        </w:rPr>
        <w:t>,</w:t>
      </w:r>
      <w:r w:rsidR="00D64606" w:rsidRPr="00D30944">
        <w:rPr>
          <w:rFonts w:ascii="Times New Roman" w:hAnsi="Times New Roman" w:cs="Times New Roman"/>
          <w:iCs/>
          <w:sz w:val="24"/>
          <w:szCs w:val="24"/>
        </w:rPr>
        <w:t xml:space="preserve"> per motivi diversi da quelli turistici e impossibilitate al rientro nei luoghi di residenza per motivi a loro non imputabili o che in dette strutture abbiano stabilito il proprio domicilio.</w:t>
      </w:r>
      <w:r w:rsidR="00D30944" w:rsidRPr="00D30944">
        <w:rPr>
          <w:rFonts w:ascii="Times New Roman" w:hAnsi="Times New Roman" w:cs="Times New Roman"/>
          <w:iCs/>
          <w:sz w:val="24"/>
          <w:szCs w:val="24"/>
        </w:rPr>
        <w:t xml:space="preserve"> </w:t>
      </w:r>
      <w:r w:rsidR="00D64606" w:rsidRPr="00D30944">
        <w:rPr>
          <w:rFonts w:ascii="Times New Roman" w:hAnsi="Times New Roman" w:cs="Times New Roman"/>
          <w:iCs/>
          <w:sz w:val="24"/>
          <w:szCs w:val="24"/>
        </w:rPr>
        <w:t>Alle strutture ricettive, comunque denominate, possono essere assicurate le attività funzionali al mantenimento in esercizio degli impianti tecnologici che necessitano di un controllo costante o quanto meno periodico, di manutenzione delle strutture e di sorveglianza che eviti l’intrusione di persone estranee</w:t>
      </w:r>
      <w:r w:rsidR="00D30944" w:rsidRPr="00D30944">
        <w:rPr>
          <w:rFonts w:ascii="Times New Roman" w:hAnsi="Times New Roman" w:cs="Times New Roman"/>
          <w:i/>
          <w:iCs/>
          <w:sz w:val="24"/>
          <w:szCs w:val="24"/>
        </w:rPr>
        <w:t xml:space="preserve">, </w:t>
      </w:r>
      <w:r w:rsidR="00D30944" w:rsidRPr="00D30944">
        <w:rPr>
          <w:rFonts w:ascii="Times New Roman" w:hAnsi="Times New Roman" w:cs="Times New Roman"/>
          <w:iCs/>
          <w:sz w:val="24"/>
          <w:szCs w:val="24"/>
        </w:rPr>
        <w:t>nei limiti di quanto prev</w:t>
      </w:r>
      <w:r w:rsidR="00D30944">
        <w:rPr>
          <w:rFonts w:ascii="Times New Roman" w:hAnsi="Times New Roman" w:cs="Times New Roman"/>
          <w:iCs/>
          <w:sz w:val="24"/>
          <w:szCs w:val="24"/>
        </w:rPr>
        <w:t xml:space="preserve">isto dal </w:t>
      </w:r>
      <w:r w:rsidR="002236BD">
        <w:rPr>
          <w:rFonts w:ascii="Times New Roman" w:hAnsi="Times New Roman" w:cs="Times New Roman"/>
          <w:iCs/>
          <w:sz w:val="24"/>
          <w:szCs w:val="24"/>
        </w:rPr>
        <w:t>Decreto del Presidente del Consiglio dei Ministri</w:t>
      </w:r>
      <w:r w:rsidR="00D30944">
        <w:rPr>
          <w:rFonts w:ascii="Times New Roman" w:hAnsi="Times New Roman" w:cs="Times New Roman"/>
          <w:iCs/>
          <w:sz w:val="24"/>
          <w:szCs w:val="24"/>
        </w:rPr>
        <w:t xml:space="preserve"> 22 marzo 2020. </w:t>
      </w:r>
      <w:r w:rsidR="00D64606" w:rsidRPr="00D30944">
        <w:rPr>
          <w:rFonts w:ascii="Times New Roman" w:hAnsi="Times New Roman" w:cs="Times New Roman"/>
          <w:iCs/>
          <w:sz w:val="24"/>
          <w:szCs w:val="24"/>
        </w:rPr>
        <w:t>All’interno di strutture ricettive (quali, a titolo di esempio, alberghi, residenze alberghiere, agriturismi) restano consentite le attività di somministrazione alimenti e bevande esclusivamente ai clienti che vi soggiornano</w:t>
      </w:r>
      <w:r w:rsidR="00D30944">
        <w:rPr>
          <w:rFonts w:ascii="Times New Roman" w:hAnsi="Times New Roman" w:cs="Times New Roman"/>
          <w:iCs/>
          <w:sz w:val="24"/>
          <w:szCs w:val="24"/>
        </w:rPr>
        <w:t>;</w:t>
      </w:r>
    </w:p>
    <w:p w:rsidR="00D64606" w:rsidRPr="00065553" w:rsidRDefault="00094A04" w:rsidP="008620EA">
      <w:pPr>
        <w:pStyle w:val="Paragrafoelenco"/>
        <w:numPr>
          <w:ilvl w:val="0"/>
          <w:numId w:val="12"/>
        </w:num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s</w:t>
      </w:r>
      <w:r w:rsidR="00D64606" w:rsidRPr="00D30944">
        <w:rPr>
          <w:rFonts w:ascii="Times New Roman" w:hAnsi="Times New Roman" w:cs="Times New Roman"/>
          <w:iCs/>
          <w:sz w:val="24"/>
          <w:szCs w:val="24"/>
        </w:rPr>
        <w:t xml:space="preserve">ono chiusi al pubblico gli stabilimenti balneari e relative aree di pertinenza; </w:t>
      </w:r>
      <w:r w:rsidR="00D64606" w:rsidRPr="00065553">
        <w:rPr>
          <w:rFonts w:ascii="Times New Roman" w:hAnsi="Times New Roman" w:cs="Times New Roman"/>
          <w:iCs/>
          <w:sz w:val="24"/>
          <w:szCs w:val="24"/>
        </w:rPr>
        <w:t xml:space="preserve">l’accesso è consentito solo al personale impegnato in comprovate attività di </w:t>
      </w:r>
      <w:r w:rsidR="007D4EE1" w:rsidRPr="00065553">
        <w:rPr>
          <w:rFonts w:ascii="Times New Roman" w:hAnsi="Times New Roman" w:cs="Times New Roman"/>
          <w:iCs/>
          <w:sz w:val="24"/>
          <w:szCs w:val="24"/>
        </w:rPr>
        <w:t>manutenzione</w:t>
      </w:r>
      <w:r w:rsidR="00145699" w:rsidRPr="00065553">
        <w:rPr>
          <w:rFonts w:ascii="Times New Roman" w:hAnsi="Times New Roman" w:cs="Times New Roman"/>
          <w:iCs/>
          <w:sz w:val="24"/>
          <w:szCs w:val="24"/>
        </w:rPr>
        <w:t xml:space="preserve"> e vigilanze</w:t>
      </w:r>
      <w:r w:rsidR="00D64606" w:rsidRPr="00065553">
        <w:rPr>
          <w:rFonts w:ascii="Times New Roman" w:hAnsi="Times New Roman" w:cs="Times New Roman"/>
          <w:iCs/>
          <w:sz w:val="24"/>
          <w:szCs w:val="24"/>
        </w:rPr>
        <w:t>, anche relative alle aree in concessione o di pertinenza</w:t>
      </w:r>
      <w:r w:rsidR="00145699" w:rsidRPr="00065553">
        <w:rPr>
          <w:rFonts w:ascii="Times New Roman" w:hAnsi="Times New Roman" w:cs="Times New Roman"/>
          <w:iCs/>
          <w:sz w:val="24"/>
          <w:szCs w:val="24"/>
        </w:rPr>
        <w:t>;</w:t>
      </w:r>
    </w:p>
    <w:p w:rsidR="00D64606" w:rsidRDefault="00094A04" w:rsidP="00376319">
      <w:pPr>
        <w:pStyle w:val="Paragrafoelenco"/>
        <w:numPr>
          <w:ilvl w:val="0"/>
          <w:numId w:val="12"/>
        </w:num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s</w:t>
      </w:r>
      <w:r w:rsidR="00D64606" w:rsidRPr="005A1D91">
        <w:rPr>
          <w:rFonts w:ascii="Times New Roman" w:hAnsi="Times New Roman" w:cs="Times New Roman"/>
          <w:iCs/>
          <w:sz w:val="24"/>
          <w:szCs w:val="24"/>
        </w:rPr>
        <w:t xml:space="preserve">ono sospesi, nei giorni feriali, prefestivi e festivi, i mercati ordinari e straordinari, i mercati a merceologia esclusiva, i mercatini e le fiere, compresi i mercati a merceologia esclusiva per la vendita di prodotti alimentari e più in generale i posteggi destinati e utilizzati per la vendita di prodotti alimentari. </w:t>
      </w:r>
      <w:r w:rsidR="00E64FF6">
        <w:rPr>
          <w:rFonts w:ascii="Times New Roman" w:hAnsi="Times New Roman" w:cs="Times New Roman"/>
          <w:iCs/>
          <w:sz w:val="24"/>
          <w:szCs w:val="24"/>
        </w:rPr>
        <w:t xml:space="preserve"> </w:t>
      </w:r>
      <w:proofErr w:type="gramStart"/>
      <w:r w:rsidR="00D64606" w:rsidRPr="005A1D91">
        <w:rPr>
          <w:rFonts w:ascii="Times New Roman" w:hAnsi="Times New Roman" w:cs="Times New Roman"/>
          <w:iCs/>
          <w:sz w:val="24"/>
          <w:szCs w:val="24"/>
        </w:rPr>
        <w:t>E’</w:t>
      </w:r>
      <w:proofErr w:type="gramEnd"/>
      <w:r w:rsidR="00D64606" w:rsidRPr="005A1D91">
        <w:rPr>
          <w:rFonts w:ascii="Times New Roman" w:hAnsi="Times New Roman" w:cs="Times New Roman"/>
          <w:iCs/>
          <w:sz w:val="24"/>
          <w:szCs w:val="24"/>
        </w:rPr>
        <w:t xml:space="preserve"> altresì sospeso il commercio su aree pubbliche in forma itinerante.</w:t>
      </w:r>
      <w:r w:rsidR="00D30944" w:rsidRPr="005A1D91">
        <w:rPr>
          <w:rFonts w:ascii="Times New Roman" w:hAnsi="Times New Roman" w:cs="Times New Roman"/>
          <w:iCs/>
          <w:sz w:val="24"/>
          <w:szCs w:val="24"/>
        </w:rPr>
        <w:t xml:space="preserve"> </w:t>
      </w:r>
      <w:r w:rsidR="00D64606" w:rsidRPr="005A1D91">
        <w:rPr>
          <w:rFonts w:ascii="Times New Roman" w:hAnsi="Times New Roman" w:cs="Times New Roman"/>
          <w:iCs/>
          <w:sz w:val="24"/>
          <w:szCs w:val="24"/>
        </w:rPr>
        <w:t>Non sono sospesi all’interno di strutture coperte o in spazi pubblici recintati i mercati a merceologia esclusiva per la vendita di prodotti alimentari e i posteggi destinati e utilizzati per la vendita di prodotti alimentari a condizione che l’accesso sia regolamentato in modo da consentire il rispetto della distanza interpersonale di un metro.</w:t>
      </w:r>
      <w:r w:rsidR="003E5BCC">
        <w:rPr>
          <w:rFonts w:ascii="Times New Roman" w:hAnsi="Times New Roman" w:cs="Times New Roman"/>
          <w:iCs/>
          <w:sz w:val="24"/>
          <w:szCs w:val="24"/>
        </w:rPr>
        <w:t xml:space="preserve"> </w:t>
      </w:r>
      <w:r w:rsidR="00D64606" w:rsidRPr="00145699">
        <w:rPr>
          <w:rFonts w:ascii="Times New Roman" w:hAnsi="Times New Roman" w:cs="Times New Roman"/>
          <w:iCs/>
          <w:sz w:val="24"/>
          <w:szCs w:val="24"/>
        </w:rPr>
        <w:t>In riferimento alle deroghe al divieto di aperture delle attività di commercio al dettaglio di cui al punto 1 del DPCM 11 marzo 2020, le medie e grandi strutture di vendita, nonché gli esercizi commerciali presenti all’interno dei centri commerciali, sono chiusi nelle giornate prefestive ad esclusione delle farmacie, parafarmacie, edicole, tabacchi e punti vendita di generi alimentari, di prodotti per l’igiene personale e la pulizia ed igiene della casa e di articoli di cartoleria, purché sia consentito l’accesso alle sole predette attività. Pertanto, i supermercati presenti nei centri commerciali possono aprire nelle giornate prefestive limitatamente alle aree di vendita di prodotti farmaceutici, parafarmaceutici, di stampa quotidiana e periodica, di generi alimentari, di prodotti per l’igiene personale e la pulizia ed igiene della casa e di articoli di cartoleria. Deve essere in ogni caso garantita la distanza interpersonale di 1 metro, anche attraverso la modulazione dell’orario di apertura. Resta vietata ogni forma di assembramento</w:t>
      </w:r>
      <w:r w:rsidR="00145699">
        <w:rPr>
          <w:rFonts w:ascii="Times New Roman" w:hAnsi="Times New Roman" w:cs="Times New Roman"/>
          <w:iCs/>
          <w:sz w:val="24"/>
          <w:szCs w:val="24"/>
        </w:rPr>
        <w:t xml:space="preserve">. </w:t>
      </w:r>
      <w:r w:rsidR="00D64606" w:rsidRPr="00145699">
        <w:rPr>
          <w:rFonts w:ascii="Times New Roman" w:hAnsi="Times New Roman" w:cs="Times New Roman"/>
          <w:iCs/>
          <w:sz w:val="24"/>
          <w:szCs w:val="24"/>
        </w:rPr>
        <w:t>Ad esclusione di farmacie e parafarmacie, edicole, tabacchi (limitatamente alla rivendita di generi di monopolio) e distributori di carburante, nei giorni festivi sono sospese tutte le attività di commercio al dettaglio e all’ingrosso, comprese le attività di vendita di prodotti alimentari, sia nell’ambito degli esercizi di vicinato che delle medie e grandi strutture di vendita, anche ricompresi nei centri commerciali o in gallerie commerciali</w:t>
      </w:r>
      <w:r w:rsidR="004C08D8">
        <w:rPr>
          <w:rFonts w:ascii="Times New Roman" w:hAnsi="Times New Roman" w:cs="Times New Roman"/>
          <w:iCs/>
          <w:sz w:val="24"/>
          <w:szCs w:val="24"/>
        </w:rPr>
        <w:t>.</w:t>
      </w:r>
      <w:r w:rsidR="005A1D91">
        <w:rPr>
          <w:rFonts w:ascii="Times New Roman" w:hAnsi="Times New Roman" w:cs="Times New Roman"/>
          <w:iCs/>
          <w:sz w:val="24"/>
          <w:szCs w:val="24"/>
        </w:rPr>
        <w:t xml:space="preserve"> </w:t>
      </w:r>
      <w:r w:rsidR="00D64606" w:rsidRPr="005A1D91">
        <w:rPr>
          <w:rFonts w:ascii="Times New Roman" w:hAnsi="Times New Roman" w:cs="Times New Roman"/>
          <w:iCs/>
          <w:sz w:val="24"/>
          <w:szCs w:val="24"/>
        </w:rPr>
        <w:t>La vendita di prodotti di qualsiasi genere merceologico è sempre consentita quando è prevista la consegna al domicilio del cliente su ordinazione tramite e-commerce, per televisione e per corrispondenza, radio e telefono</w:t>
      </w:r>
      <w:r>
        <w:rPr>
          <w:rFonts w:ascii="Times New Roman" w:hAnsi="Times New Roman" w:cs="Times New Roman"/>
          <w:iCs/>
          <w:sz w:val="24"/>
          <w:szCs w:val="24"/>
        </w:rPr>
        <w:t>;</w:t>
      </w:r>
    </w:p>
    <w:p w:rsidR="00D64606" w:rsidRDefault="00094A04" w:rsidP="00B46943">
      <w:pPr>
        <w:pStyle w:val="Paragrafoelenco"/>
        <w:numPr>
          <w:ilvl w:val="0"/>
          <w:numId w:val="12"/>
        </w:num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c</w:t>
      </w:r>
      <w:r w:rsidR="00D64606" w:rsidRPr="005A1D91">
        <w:rPr>
          <w:rFonts w:ascii="Times New Roman" w:hAnsi="Times New Roman" w:cs="Times New Roman"/>
          <w:iCs/>
          <w:sz w:val="24"/>
          <w:szCs w:val="24"/>
        </w:rPr>
        <w:t>hiusura al pubblico dei cimiteri comunali, garantendo, comunque, l’erogazione dei servizi di trasporto, ricevimento, inumazione, tumulazione, cremazione delle salme</w:t>
      </w:r>
      <w:r>
        <w:rPr>
          <w:rFonts w:ascii="Times New Roman" w:hAnsi="Times New Roman" w:cs="Times New Roman"/>
          <w:iCs/>
          <w:sz w:val="24"/>
          <w:szCs w:val="24"/>
        </w:rPr>
        <w:t>;</w:t>
      </w:r>
    </w:p>
    <w:p w:rsidR="00094A04" w:rsidRDefault="00094A04" w:rsidP="00B46943">
      <w:pPr>
        <w:pStyle w:val="Paragrafoelenco"/>
        <w:numPr>
          <w:ilvl w:val="0"/>
          <w:numId w:val="12"/>
        </w:num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è autorizzata esclusivamente la vendita, su territorio nazionale ed estero, delle scorte di magazzino di attività di impresa già sospese, con impiego di personale in lavoro agile, o, se necessaria la presenza, con modalita’ organizzative di cui al Protocollo di regolamentazione del 14 marzo 2020.</w:t>
      </w:r>
    </w:p>
    <w:p w:rsidR="002C5F52" w:rsidRDefault="002C5F52" w:rsidP="002236BD">
      <w:pPr>
        <w:pStyle w:val="Paragrafoelenco"/>
        <w:spacing w:after="80" w:line="276" w:lineRule="auto"/>
        <w:jc w:val="both"/>
        <w:rPr>
          <w:rFonts w:ascii="Times New Roman" w:hAnsi="Times New Roman" w:cs="Times New Roman"/>
          <w:iCs/>
          <w:sz w:val="24"/>
          <w:szCs w:val="24"/>
        </w:rPr>
      </w:pPr>
    </w:p>
    <w:p w:rsidR="002C5F52" w:rsidRPr="002236BD" w:rsidRDefault="002C5F52" w:rsidP="002C5F52">
      <w:pPr>
        <w:spacing w:before="60" w:after="240"/>
        <w:jc w:val="center"/>
        <w:rPr>
          <w:rFonts w:ascii="Times New Roman" w:hAnsi="Times New Roman" w:cs="Times New Roman"/>
          <w:b/>
          <w:sz w:val="24"/>
          <w:szCs w:val="24"/>
        </w:rPr>
      </w:pPr>
      <w:r w:rsidRPr="002236BD">
        <w:rPr>
          <w:rFonts w:ascii="Times New Roman" w:hAnsi="Times New Roman" w:cs="Times New Roman"/>
          <w:b/>
          <w:sz w:val="24"/>
          <w:szCs w:val="24"/>
        </w:rPr>
        <w:t xml:space="preserve">Art. </w:t>
      </w:r>
      <w:r>
        <w:rPr>
          <w:rFonts w:ascii="Times New Roman" w:hAnsi="Times New Roman" w:cs="Times New Roman"/>
          <w:b/>
          <w:sz w:val="24"/>
          <w:szCs w:val="24"/>
        </w:rPr>
        <w:t>2</w:t>
      </w:r>
    </w:p>
    <w:p w:rsidR="002C5F52" w:rsidRDefault="002C5F52" w:rsidP="002C5F52">
      <w:pPr>
        <w:pStyle w:val="Paragrafoelenco"/>
        <w:spacing w:after="80" w:line="276" w:lineRule="auto"/>
        <w:jc w:val="center"/>
        <w:rPr>
          <w:rFonts w:ascii="Times New Roman" w:hAnsi="Times New Roman" w:cs="Times New Roman"/>
          <w:iCs/>
          <w:sz w:val="24"/>
          <w:szCs w:val="24"/>
        </w:rPr>
      </w:pPr>
      <w:r w:rsidRPr="002C5F52">
        <w:rPr>
          <w:rFonts w:ascii="Times New Roman" w:hAnsi="Times New Roman" w:cs="Times New Roman"/>
          <w:sz w:val="24"/>
          <w:szCs w:val="24"/>
        </w:rPr>
        <w:t xml:space="preserve">Misure urgenti di contenimento del contagio per le Province di Rimini e Piacenza e per il territorio </w:t>
      </w:r>
      <w:r w:rsidRPr="002C5F52">
        <w:rPr>
          <w:rFonts w:ascii="Times New Roman" w:hAnsi="Times New Roman" w:cs="Times New Roman"/>
          <w:iCs/>
          <w:sz w:val="24"/>
          <w:szCs w:val="24"/>
        </w:rPr>
        <w:t>del capoluogo di Medicina e della frazione di Ganzanigo</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p>
    <w:p w:rsidR="002C5F52" w:rsidRPr="002C5F52" w:rsidRDefault="002C5F52" w:rsidP="002C5F52">
      <w:pPr>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 </w:t>
      </w:r>
      <w:r w:rsidRPr="002C5F52">
        <w:rPr>
          <w:rFonts w:ascii="Times New Roman" w:hAnsi="Times New Roman" w:cs="Times New Roman"/>
          <w:iCs/>
          <w:sz w:val="24"/>
          <w:szCs w:val="24"/>
        </w:rPr>
        <w:t>Allo scopo di contrastare e contenere il diffondersi del virus COVID-19</w:t>
      </w:r>
      <w:r>
        <w:t xml:space="preserve"> nel</w:t>
      </w:r>
      <w:r w:rsidRPr="002C5F52">
        <w:rPr>
          <w:rFonts w:ascii="Times New Roman" w:hAnsi="Times New Roman" w:cs="Times New Roman"/>
          <w:iCs/>
          <w:sz w:val="24"/>
          <w:szCs w:val="24"/>
        </w:rPr>
        <w:t>le Province di Rimini e Piacenza nonché nel comune di Medicina e nella frazione di Ganzanigo, sono adottate le seguenti misure di contenimento:</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a)</w:t>
      </w:r>
      <w:r w:rsidRPr="002C5F52">
        <w:rPr>
          <w:rFonts w:ascii="Times New Roman" w:hAnsi="Times New Roman" w:cs="Times New Roman"/>
          <w:iCs/>
          <w:sz w:val="24"/>
          <w:szCs w:val="24"/>
        </w:rPr>
        <w:t xml:space="preserve"> Sospensione di tutte le attività produttive di beni e servizi da parte di persone fisiche e aziende ad esclusione delle attività agricole, di allevamento e di pesca, ag</w:t>
      </w:r>
      <w:r>
        <w:rPr>
          <w:rFonts w:ascii="Times New Roman" w:hAnsi="Times New Roman" w:cs="Times New Roman"/>
          <w:iCs/>
          <w:sz w:val="24"/>
          <w:szCs w:val="24"/>
        </w:rPr>
        <w:t>roalimentari e relative filiere</w:t>
      </w:r>
      <w:r w:rsidRPr="002C5F52">
        <w:rPr>
          <w:rFonts w:ascii="Times New Roman" w:hAnsi="Times New Roman" w:cs="Times New Roman"/>
          <w:iCs/>
          <w:sz w:val="24"/>
          <w:szCs w:val="24"/>
        </w:rPr>
        <w:t>;</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b)</w:t>
      </w:r>
      <w:r w:rsidRPr="002C5F52">
        <w:rPr>
          <w:rFonts w:ascii="Times New Roman" w:hAnsi="Times New Roman" w:cs="Times New Roman"/>
          <w:iCs/>
          <w:sz w:val="24"/>
          <w:szCs w:val="24"/>
        </w:rPr>
        <w:t xml:space="preserve"> per quanto attien</w:t>
      </w:r>
      <w:r w:rsidR="004C08D8">
        <w:rPr>
          <w:rFonts w:ascii="Times New Roman" w:hAnsi="Times New Roman" w:cs="Times New Roman"/>
          <w:iCs/>
          <w:sz w:val="24"/>
          <w:szCs w:val="24"/>
        </w:rPr>
        <w:t xml:space="preserve">e alle attività di cui alla </w:t>
      </w:r>
      <w:proofErr w:type="spellStart"/>
      <w:r w:rsidR="004C08D8">
        <w:rPr>
          <w:rFonts w:ascii="Times New Roman" w:hAnsi="Times New Roman" w:cs="Times New Roman"/>
          <w:iCs/>
          <w:sz w:val="24"/>
          <w:szCs w:val="24"/>
        </w:rPr>
        <w:t>lett</w:t>
      </w:r>
      <w:proofErr w:type="spellEnd"/>
      <w:r w:rsidR="004C08D8">
        <w:rPr>
          <w:rFonts w:ascii="Times New Roman" w:hAnsi="Times New Roman" w:cs="Times New Roman"/>
          <w:iCs/>
          <w:sz w:val="24"/>
          <w:szCs w:val="24"/>
        </w:rPr>
        <w:t>. a)</w:t>
      </w:r>
      <w:r w:rsidRPr="002C5F52">
        <w:rPr>
          <w:rFonts w:ascii="Times New Roman" w:hAnsi="Times New Roman" w:cs="Times New Roman"/>
          <w:iCs/>
          <w:sz w:val="24"/>
          <w:szCs w:val="24"/>
        </w:rPr>
        <w:t>, per il territorio di Rimini è prescritto il ricorso prioritario al personale proveniente dal distretto sanitario in cui ha sede l’azienda, mentre per il territorio di Piacenza è prescritto il ricorso prioritario al personale proveniente dalla stessa provincia;</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c)</w:t>
      </w:r>
      <w:r w:rsidRPr="002C5F52">
        <w:rPr>
          <w:rFonts w:ascii="Times New Roman" w:hAnsi="Times New Roman" w:cs="Times New Roman"/>
          <w:iCs/>
          <w:sz w:val="24"/>
          <w:szCs w:val="24"/>
        </w:rPr>
        <w:t xml:space="preserve"> t</w:t>
      </w:r>
      <w:r w:rsidR="004C08D8">
        <w:rPr>
          <w:rFonts w:ascii="Times New Roman" w:hAnsi="Times New Roman" w:cs="Times New Roman"/>
          <w:iCs/>
          <w:sz w:val="24"/>
          <w:szCs w:val="24"/>
        </w:rPr>
        <w:t xml:space="preserve">utte le attività di cui alla </w:t>
      </w:r>
      <w:proofErr w:type="spellStart"/>
      <w:r w:rsidR="004C08D8">
        <w:rPr>
          <w:rFonts w:ascii="Times New Roman" w:hAnsi="Times New Roman" w:cs="Times New Roman"/>
          <w:iCs/>
          <w:sz w:val="24"/>
          <w:szCs w:val="24"/>
        </w:rPr>
        <w:t>lett</w:t>
      </w:r>
      <w:proofErr w:type="spellEnd"/>
      <w:r w:rsidR="004C08D8">
        <w:rPr>
          <w:rFonts w:ascii="Times New Roman" w:hAnsi="Times New Roman" w:cs="Times New Roman"/>
          <w:iCs/>
          <w:sz w:val="24"/>
          <w:szCs w:val="24"/>
        </w:rPr>
        <w:t xml:space="preserve">. a) </w:t>
      </w:r>
      <w:r w:rsidRPr="002C5F52">
        <w:rPr>
          <w:rFonts w:ascii="Times New Roman" w:hAnsi="Times New Roman" w:cs="Times New Roman"/>
          <w:iCs/>
          <w:sz w:val="24"/>
          <w:szCs w:val="24"/>
        </w:rPr>
        <w:t xml:space="preserve"> dovranno comunque ed in ogni caso operare nel rispetto di quanto stabilito dal “Protocollo condiviso di regolamentazione delle misure per il contrasto e il contenimento della diffusione del virus Covid-19 negli ambienti di lavoro”, sottoscritto il 14 marzo 2020 tra organizzazioni datoriali e sindacali, su invito del Presidente del Consiglio dei ministri, del Ministro dell’Economia, del Ministro del Lavoro e delle Politiche sociali, del Ministro dello Sviluppo economico e del Ministro della Salute, tra le parti sociali, in attuazione</w:t>
      </w:r>
      <w:r>
        <w:rPr>
          <w:rFonts w:ascii="Times New Roman" w:hAnsi="Times New Roman" w:cs="Times New Roman"/>
          <w:iCs/>
          <w:sz w:val="24"/>
          <w:szCs w:val="24"/>
        </w:rPr>
        <w:t xml:space="preserve"> di quanto previsto</w:t>
      </w:r>
      <w:r w:rsidRPr="002C5F52">
        <w:rPr>
          <w:rFonts w:ascii="Times New Roman" w:hAnsi="Times New Roman" w:cs="Times New Roman"/>
          <w:iCs/>
          <w:sz w:val="24"/>
          <w:szCs w:val="24"/>
        </w:rPr>
        <w:t xml:space="preserve"> </w:t>
      </w:r>
      <w:r>
        <w:rPr>
          <w:rFonts w:ascii="Times New Roman" w:hAnsi="Times New Roman" w:cs="Times New Roman"/>
          <w:iCs/>
          <w:sz w:val="24"/>
          <w:szCs w:val="24"/>
        </w:rPr>
        <w:t>dall</w:t>
      </w:r>
      <w:r w:rsidRPr="002C5F52">
        <w:rPr>
          <w:rFonts w:ascii="Times New Roman" w:hAnsi="Times New Roman" w:cs="Times New Roman"/>
          <w:iCs/>
          <w:sz w:val="24"/>
          <w:szCs w:val="24"/>
        </w:rPr>
        <w:t>’articolo 1, comma primo, numero 9), del decreto del Presidente del Consiglio dei ministri 11 marzo 2020;</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d)</w:t>
      </w:r>
      <w:r w:rsidRPr="002C5F52">
        <w:rPr>
          <w:rFonts w:ascii="Times New Roman" w:hAnsi="Times New Roman" w:cs="Times New Roman"/>
          <w:iCs/>
          <w:sz w:val="24"/>
          <w:szCs w:val="24"/>
        </w:rPr>
        <w:t xml:space="preserve"> possono proseguire la propria attività le aziende di logistica e magazzino limitatamente alla gestione di merci la cui ricezione, immagazzinamento, lavorazione e spedizione sia connessa ad attività o filiere riguardanti beni essenziali compresi nell’allegato 1 del </w:t>
      </w:r>
      <w:r>
        <w:rPr>
          <w:rFonts w:ascii="Times New Roman" w:hAnsi="Times New Roman" w:cs="Times New Roman"/>
          <w:iCs/>
          <w:sz w:val="24"/>
          <w:szCs w:val="24"/>
        </w:rPr>
        <w:t>Decreto del Presidente del Consiglio dei Ministri</w:t>
      </w:r>
      <w:r w:rsidRPr="002C5F52">
        <w:rPr>
          <w:rFonts w:ascii="Times New Roman" w:hAnsi="Times New Roman" w:cs="Times New Roman"/>
          <w:iCs/>
          <w:sz w:val="24"/>
          <w:szCs w:val="24"/>
        </w:rPr>
        <w:t xml:space="preserve"> 11 marzo 2020 ovvero finalizzata alla vendita al dettaglio attraverso piattaforme on line;</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e)</w:t>
      </w:r>
      <w:r w:rsidR="00DD3BEE">
        <w:rPr>
          <w:rFonts w:ascii="Times New Roman" w:hAnsi="Times New Roman" w:cs="Times New Roman"/>
          <w:iCs/>
          <w:sz w:val="24"/>
          <w:szCs w:val="24"/>
        </w:rPr>
        <w:t xml:space="preserve"> le attività di cui alla </w:t>
      </w:r>
      <w:proofErr w:type="spellStart"/>
      <w:r w:rsidR="00DD3BEE">
        <w:rPr>
          <w:rFonts w:ascii="Times New Roman" w:hAnsi="Times New Roman" w:cs="Times New Roman"/>
          <w:iCs/>
          <w:sz w:val="24"/>
          <w:szCs w:val="24"/>
        </w:rPr>
        <w:t>lett</w:t>
      </w:r>
      <w:proofErr w:type="spellEnd"/>
      <w:r w:rsidR="00DD3BEE">
        <w:rPr>
          <w:rFonts w:ascii="Times New Roman" w:hAnsi="Times New Roman" w:cs="Times New Roman"/>
          <w:iCs/>
          <w:sz w:val="24"/>
          <w:szCs w:val="24"/>
        </w:rPr>
        <w:t>. d</w:t>
      </w:r>
      <w:proofErr w:type="gramStart"/>
      <w:r w:rsidR="00DD3BEE">
        <w:rPr>
          <w:rFonts w:ascii="Times New Roman" w:hAnsi="Times New Roman" w:cs="Times New Roman"/>
          <w:iCs/>
          <w:sz w:val="24"/>
          <w:szCs w:val="24"/>
        </w:rPr>
        <w:t>)</w:t>
      </w:r>
      <w:r w:rsidR="00094A04">
        <w:rPr>
          <w:rFonts w:ascii="Times New Roman" w:hAnsi="Times New Roman" w:cs="Times New Roman"/>
          <w:iCs/>
          <w:sz w:val="24"/>
          <w:szCs w:val="24"/>
        </w:rPr>
        <w:t xml:space="preserve"> </w:t>
      </w:r>
      <w:r w:rsidRPr="002C5F52">
        <w:rPr>
          <w:rFonts w:ascii="Times New Roman" w:hAnsi="Times New Roman" w:cs="Times New Roman"/>
          <w:iCs/>
          <w:sz w:val="24"/>
          <w:szCs w:val="24"/>
        </w:rPr>
        <w:t xml:space="preserve"> debbono</w:t>
      </w:r>
      <w:proofErr w:type="gramEnd"/>
      <w:r w:rsidRPr="002C5F52">
        <w:rPr>
          <w:rFonts w:ascii="Times New Roman" w:hAnsi="Times New Roman" w:cs="Times New Roman"/>
          <w:iCs/>
          <w:sz w:val="24"/>
          <w:szCs w:val="24"/>
        </w:rPr>
        <w:t xml:space="preserve"> operare con articolazione del lavoro su più turni giornalieri ove già non previsto e scaglionamento dei servizi di mensa e degli orari di pausa ristoro al fine di aumentare il distanziamento sociale tra gli operatori;</w:t>
      </w:r>
    </w:p>
    <w:p w:rsidR="002C5F52" w:rsidRPr="002C5F52" w:rsidRDefault="002C5F52"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f)</w:t>
      </w:r>
      <w:r w:rsidRPr="002C5F52">
        <w:rPr>
          <w:rFonts w:ascii="Times New Roman" w:hAnsi="Times New Roman" w:cs="Times New Roman"/>
          <w:iCs/>
          <w:sz w:val="24"/>
          <w:szCs w:val="24"/>
        </w:rPr>
        <w:t xml:space="preserve"> sono escluse dall’obbligo di chiusura le attività di produzione di servizi urgenti per le abitazioni e per la garanzia della continuità delle attività consentite (a titolo di esempio: idraulici, elettricisti), quelle indispensabili per consentire la mobilità mediante uso degli automezzi di automazione (a titolo di esempio: meccanici, elettrauti, gommisti) e quelle strumentali all’erogazione dei servizi pubblici e all’attività delle pubbliche amministrazioni;</w:t>
      </w:r>
    </w:p>
    <w:p w:rsidR="002C5F52" w:rsidRPr="00E03E17" w:rsidRDefault="002C5F52" w:rsidP="002C5F52">
      <w:pPr>
        <w:pStyle w:val="Paragrafoelenco"/>
        <w:spacing w:after="80" w:line="276" w:lineRule="auto"/>
        <w:jc w:val="both"/>
        <w:rPr>
          <w:rFonts w:ascii="Times New Roman" w:hAnsi="Times New Roman" w:cs="Times New Roman"/>
          <w:iCs/>
          <w:strike/>
          <w:sz w:val="24"/>
          <w:szCs w:val="24"/>
        </w:rPr>
      </w:pPr>
      <w:r>
        <w:rPr>
          <w:rFonts w:ascii="Times New Roman" w:hAnsi="Times New Roman" w:cs="Times New Roman"/>
          <w:iCs/>
          <w:sz w:val="24"/>
          <w:szCs w:val="24"/>
        </w:rPr>
        <w:t>g)</w:t>
      </w:r>
      <w:r w:rsidRPr="002C5F52">
        <w:rPr>
          <w:rFonts w:ascii="Times New Roman" w:hAnsi="Times New Roman" w:cs="Times New Roman"/>
          <w:iCs/>
          <w:sz w:val="24"/>
          <w:szCs w:val="24"/>
        </w:rPr>
        <w:t xml:space="preserve"> </w:t>
      </w:r>
      <w:r>
        <w:rPr>
          <w:rFonts w:ascii="Times New Roman" w:hAnsi="Times New Roman" w:cs="Times New Roman"/>
          <w:iCs/>
          <w:sz w:val="24"/>
          <w:szCs w:val="24"/>
        </w:rPr>
        <w:t>sono autorizzate</w:t>
      </w:r>
      <w:r w:rsidRPr="002C5F52">
        <w:rPr>
          <w:rFonts w:ascii="Times New Roman" w:hAnsi="Times New Roman" w:cs="Times New Roman"/>
          <w:iCs/>
          <w:sz w:val="24"/>
          <w:szCs w:val="24"/>
        </w:rPr>
        <w:t xml:space="preserve"> esclusivamente </w:t>
      </w:r>
      <w:r w:rsidR="00E03E17">
        <w:rPr>
          <w:rFonts w:ascii="Times New Roman" w:hAnsi="Times New Roman" w:cs="Times New Roman"/>
          <w:iCs/>
          <w:sz w:val="24"/>
          <w:szCs w:val="24"/>
        </w:rPr>
        <w:t xml:space="preserve">le attività di vendita, e servizi collegati, </w:t>
      </w:r>
      <w:r>
        <w:rPr>
          <w:rFonts w:ascii="Times New Roman" w:hAnsi="Times New Roman" w:cs="Times New Roman"/>
          <w:iCs/>
          <w:sz w:val="24"/>
          <w:szCs w:val="24"/>
        </w:rPr>
        <w:t>di</w:t>
      </w:r>
      <w:r w:rsidRPr="002C5F52">
        <w:rPr>
          <w:rFonts w:ascii="Times New Roman" w:hAnsi="Times New Roman" w:cs="Times New Roman"/>
          <w:iCs/>
          <w:sz w:val="24"/>
          <w:szCs w:val="24"/>
        </w:rPr>
        <w:t xml:space="preserve"> generi alimentari, farmacie e parafarmacie, forni, ferramenta, lavanderie, rivenditori di mangimi per animali, edicole, distributori di carburante per autotrazione ad uso pubblico, commercio al dettaglio di materiale per ottica, tabaccherie, rifornimento delle banconote agli sportelli dei Bancomat e </w:t>
      </w:r>
      <w:proofErr w:type="spellStart"/>
      <w:r w:rsidRPr="002C5F52">
        <w:rPr>
          <w:rFonts w:ascii="Times New Roman" w:hAnsi="Times New Roman" w:cs="Times New Roman"/>
          <w:iCs/>
          <w:sz w:val="24"/>
          <w:szCs w:val="24"/>
        </w:rPr>
        <w:t>Postamat</w:t>
      </w:r>
      <w:proofErr w:type="spellEnd"/>
      <w:r w:rsidRPr="002C5F52">
        <w:rPr>
          <w:rFonts w:ascii="Times New Roman" w:hAnsi="Times New Roman" w:cs="Times New Roman"/>
          <w:iCs/>
          <w:sz w:val="24"/>
          <w:szCs w:val="24"/>
        </w:rPr>
        <w:t xml:space="preserve">, trasporto connesso al rifornimento di beni essenziali; </w:t>
      </w:r>
      <w:r w:rsidRPr="00065553">
        <w:rPr>
          <w:rFonts w:ascii="Times New Roman" w:hAnsi="Times New Roman" w:cs="Times New Roman"/>
          <w:iCs/>
          <w:sz w:val="24"/>
          <w:szCs w:val="24"/>
        </w:rPr>
        <w:t>la vendita di prodotti di qualsiasi genere merceologico è sempre consentita quando è prevista la consegna al domicilio del cliente tramite e-commerce, per televisione e per corrispondenza, radio e telefono</w:t>
      </w:r>
      <w:r w:rsidR="00065553" w:rsidRPr="00DD3BEE">
        <w:rPr>
          <w:rFonts w:ascii="Times New Roman" w:hAnsi="Times New Roman" w:cs="Times New Roman"/>
          <w:iCs/>
          <w:sz w:val="24"/>
          <w:szCs w:val="24"/>
        </w:rPr>
        <w:t>;</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h)</w:t>
      </w:r>
      <w:r w:rsidR="002C5F52" w:rsidRPr="002C5F52">
        <w:rPr>
          <w:rFonts w:ascii="Times New Roman" w:hAnsi="Times New Roman" w:cs="Times New Roman"/>
          <w:iCs/>
          <w:sz w:val="24"/>
          <w:szCs w:val="24"/>
        </w:rPr>
        <w:t xml:space="preserve"> in caso di assenza o di impossibilità di utilizzo dei servizi Bancomat o </w:t>
      </w:r>
      <w:proofErr w:type="spellStart"/>
      <w:r w:rsidR="002C5F52" w:rsidRPr="002C5F52">
        <w:rPr>
          <w:rFonts w:ascii="Times New Roman" w:hAnsi="Times New Roman" w:cs="Times New Roman"/>
          <w:iCs/>
          <w:sz w:val="24"/>
          <w:szCs w:val="24"/>
        </w:rPr>
        <w:t>Postamat</w:t>
      </w:r>
      <w:proofErr w:type="spellEnd"/>
      <w:r w:rsidR="002C5F52" w:rsidRPr="002C5F52">
        <w:rPr>
          <w:rFonts w:ascii="Times New Roman" w:hAnsi="Times New Roman" w:cs="Times New Roman"/>
          <w:iCs/>
          <w:sz w:val="24"/>
          <w:szCs w:val="24"/>
        </w:rPr>
        <w:t>, o per l’esercizio di servizi indifferibili e di comprovata necessità, le agenzie bancarie e postali possono provvedere all’apertura straordinaria e temporanea delle loro sedi, limitando l’accesso al solo personale strettamente necessario e ricevendo i clienti solo su appuntamento, garantendo il rispetto delle disposizioni di cui al richiamato protocollo del 14 marzo 2020;</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i)</w:t>
      </w:r>
      <w:r w:rsidR="002C5F52" w:rsidRPr="002C5F52">
        <w:rPr>
          <w:rFonts w:ascii="Times New Roman" w:hAnsi="Times New Roman" w:cs="Times New Roman"/>
          <w:iCs/>
          <w:sz w:val="24"/>
          <w:szCs w:val="24"/>
        </w:rPr>
        <w:t xml:space="preserve"> al fine di limitare al massimo la concentrazione di persone, l’accesso ai luoghi di vendita e di servizio ammessi è consentito ad un solo componente per nucleo familiare, fatta eccezione per la necessità di recare con sé minori, disabili o anziani;</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l)</w:t>
      </w:r>
      <w:r w:rsidR="002C5F52" w:rsidRPr="002C5F52">
        <w:rPr>
          <w:rFonts w:ascii="Times New Roman" w:hAnsi="Times New Roman" w:cs="Times New Roman"/>
          <w:iCs/>
          <w:sz w:val="24"/>
          <w:szCs w:val="24"/>
        </w:rPr>
        <w:t xml:space="preserve"> sono esclusi dai predetti divieti le attività dei presidi sociosanitari quali presidi ospedalieri, case della salute, luoghi di cura privati;</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m)</w:t>
      </w:r>
      <w:r w:rsidR="002C5F52" w:rsidRPr="002C5F52">
        <w:rPr>
          <w:rFonts w:ascii="Times New Roman" w:hAnsi="Times New Roman" w:cs="Times New Roman"/>
          <w:iCs/>
          <w:sz w:val="24"/>
          <w:szCs w:val="24"/>
        </w:rPr>
        <w:t xml:space="preserve"> sono sospesi tutti i cantieri di lavoro ad eccezione di quelli urgenti connessi alla messa in sicurezza del territorio e quelli relativi ad opere pubbliche di somma urgenza e di ripristino dei luoghi pubblici;</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m)</w:t>
      </w:r>
      <w:r w:rsidR="002C5F52" w:rsidRPr="002C5F52">
        <w:rPr>
          <w:rFonts w:ascii="Times New Roman" w:hAnsi="Times New Roman" w:cs="Times New Roman"/>
          <w:iCs/>
          <w:sz w:val="24"/>
          <w:szCs w:val="24"/>
        </w:rPr>
        <w:t xml:space="preserve"> sono chiusi al pubblico gli studi professionali, le sedi dei patronati, dei sindacati e delle associazioni di categoria; l’attività è resa con modalità di lavoro agile e il personale ammesso a lavorare in presenza presso le sedi non può superare il numero di una unità per ciascun servizio ed in ogni caso non più di una unità per ciascuna stanza; allo scopo di garantire l’esercizio di servizi indifferibili e di comprovata necessità, è possibile provvedere all’apertura straordinaria e temporanea delle sedi ricevendo i clienti solo su appuntamento e garantendo il rispetto delle disposizioni di cui al richiamato protocollo del 14 marzo 2020;</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n)</w:t>
      </w:r>
      <w:r w:rsidR="002C5F52" w:rsidRPr="002C5F52">
        <w:rPr>
          <w:rFonts w:ascii="Times New Roman" w:hAnsi="Times New Roman" w:cs="Times New Roman"/>
          <w:iCs/>
          <w:sz w:val="24"/>
          <w:szCs w:val="24"/>
        </w:rPr>
        <w:t xml:space="preserve"> tutte le strutture ricettive comunque denominate sono chiuse; sono escluse dall’obbligo di chiusura le strutture operanti per esigenze collegate alla gestione dell’emergenza (a titolo di esempio: pernottamento di medici, isolamento di pazienti), quelle collegate al regolare esercizio dei servizi essenziali e quelle che ospitano persone regolarmente registrate al momento di entrata in vigore del presente atto per motivi diversi da quelli turistici e impossibilitate al rientro nei luoghi di residenza per motivi a loro non imputabili o che in dette strutture abbiano stabilito il proprio domicilio;</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o)</w:t>
      </w:r>
      <w:r w:rsidR="002C5F52" w:rsidRPr="002C5F52">
        <w:rPr>
          <w:rFonts w:ascii="Times New Roman" w:hAnsi="Times New Roman" w:cs="Times New Roman"/>
          <w:iCs/>
          <w:sz w:val="24"/>
          <w:szCs w:val="24"/>
        </w:rPr>
        <w:t xml:space="preserve"> restano sempre consentite le attività funzionali ad assicurare la continuità delle attività e delle filiere non sospese nonché dei servizi di pubblica utilità e dei servizi essenziali, previa comunicazione al Prefetto, nella quale sono indicate specificamente le imprese e le amministrazioni beneficiarie dei prodotti e servizi attinenti alle attività consentite; il Prefetto può sospendere le predette attività qualora ritenga che non sussistano le condizioni di cui al periodo precedente; fino all’adozione del provvedimento di sospensione dell’attività, essa è legittimamente esercitata sulla base della comunicazione resa;</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p)</w:t>
      </w:r>
      <w:r w:rsidR="002C5F52" w:rsidRPr="002C5F52">
        <w:rPr>
          <w:rFonts w:ascii="Times New Roman" w:hAnsi="Times New Roman" w:cs="Times New Roman"/>
          <w:iCs/>
          <w:sz w:val="24"/>
          <w:szCs w:val="24"/>
        </w:rPr>
        <w:t xml:space="preserve"> sono garantiti il servizio di raccolta e smaltimento rifiuti ed il servizio di consegna a domicilio di farmaci e generi alimentari per le persone in isolamento domiciliare fiduciario;</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q)</w:t>
      </w:r>
      <w:r w:rsidR="002C5F52" w:rsidRPr="002C5F52">
        <w:rPr>
          <w:rFonts w:ascii="Times New Roman" w:hAnsi="Times New Roman" w:cs="Times New Roman"/>
          <w:iCs/>
          <w:sz w:val="24"/>
          <w:szCs w:val="24"/>
        </w:rPr>
        <w:t xml:space="preserve"> sono chiusi al pubblico i parchi pubblici, gli orti comunali, le aree di </w:t>
      </w:r>
      <w:proofErr w:type="spellStart"/>
      <w:r w:rsidR="002C5F52" w:rsidRPr="002C5F52">
        <w:rPr>
          <w:rFonts w:ascii="Times New Roman" w:hAnsi="Times New Roman" w:cs="Times New Roman"/>
          <w:iCs/>
          <w:sz w:val="24"/>
          <w:szCs w:val="24"/>
        </w:rPr>
        <w:t>sgambamento</w:t>
      </w:r>
      <w:proofErr w:type="spellEnd"/>
      <w:r w:rsidR="002C5F52" w:rsidRPr="002C5F52">
        <w:rPr>
          <w:rFonts w:ascii="Times New Roman" w:hAnsi="Times New Roman" w:cs="Times New Roman"/>
          <w:iCs/>
          <w:sz w:val="24"/>
          <w:szCs w:val="24"/>
        </w:rPr>
        <w:t xml:space="preserve"> cani, gli arenili in concessione e liberi, le aree in adiacenza al mare, i lungomari, le aree sportive a libero accesso, i servizi igienici pubblici e privati ad uso pubblico, le aree attrezzate per attività ludiche;</w:t>
      </w:r>
    </w:p>
    <w:p w:rsidR="002C5F52" w:rsidRPr="002C5F52" w:rsidRDefault="00E03E17" w:rsidP="002C5F52">
      <w:pPr>
        <w:pStyle w:val="Paragrafoelenco"/>
        <w:spacing w:after="80" w:line="276" w:lineRule="auto"/>
        <w:jc w:val="both"/>
        <w:rPr>
          <w:rFonts w:ascii="Times New Roman" w:hAnsi="Times New Roman" w:cs="Times New Roman"/>
          <w:iCs/>
          <w:sz w:val="24"/>
          <w:szCs w:val="24"/>
        </w:rPr>
      </w:pPr>
      <w:r>
        <w:rPr>
          <w:rFonts w:ascii="Times New Roman" w:hAnsi="Times New Roman" w:cs="Times New Roman"/>
          <w:iCs/>
          <w:sz w:val="24"/>
          <w:szCs w:val="24"/>
        </w:rPr>
        <w:t>r)</w:t>
      </w:r>
      <w:r w:rsidR="002C5F52" w:rsidRPr="002C5F52">
        <w:rPr>
          <w:rFonts w:ascii="Times New Roman" w:hAnsi="Times New Roman" w:cs="Times New Roman"/>
          <w:iCs/>
          <w:sz w:val="24"/>
          <w:szCs w:val="24"/>
        </w:rPr>
        <w:t xml:space="preserve"> fermo il rispetto delle distanze interpersonali di sicurezza, sono vietati tutti gli assembramenti di persone in numero superiore a 2 unità.</w:t>
      </w:r>
    </w:p>
    <w:p w:rsidR="007F758B" w:rsidRDefault="007F758B" w:rsidP="001B3492">
      <w:pPr>
        <w:jc w:val="both"/>
        <w:rPr>
          <w:rFonts w:ascii="Times New Roman" w:hAnsi="Times New Roman" w:cs="Times New Roman"/>
          <w:sz w:val="24"/>
          <w:szCs w:val="24"/>
        </w:rPr>
      </w:pPr>
    </w:p>
    <w:p w:rsidR="00DD3BEE" w:rsidRDefault="00DD3BEE" w:rsidP="004F55FD">
      <w:pPr>
        <w:spacing w:before="60" w:after="240"/>
        <w:jc w:val="center"/>
        <w:rPr>
          <w:rFonts w:ascii="Times New Roman" w:hAnsi="Times New Roman" w:cs="Times New Roman"/>
          <w:b/>
          <w:sz w:val="24"/>
          <w:szCs w:val="24"/>
        </w:rPr>
      </w:pPr>
    </w:p>
    <w:p w:rsidR="004F55FD" w:rsidRPr="002236BD" w:rsidRDefault="004F55FD" w:rsidP="004F55FD">
      <w:pPr>
        <w:spacing w:before="60" w:after="240"/>
        <w:jc w:val="center"/>
        <w:rPr>
          <w:rFonts w:ascii="Times New Roman" w:hAnsi="Times New Roman" w:cs="Times New Roman"/>
          <w:b/>
          <w:sz w:val="24"/>
          <w:szCs w:val="24"/>
        </w:rPr>
      </w:pPr>
      <w:r w:rsidRPr="002236BD">
        <w:rPr>
          <w:rFonts w:ascii="Times New Roman" w:hAnsi="Times New Roman" w:cs="Times New Roman"/>
          <w:b/>
          <w:sz w:val="24"/>
          <w:szCs w:val="24"/>
        </w:rPr>
        <w:t xml:space="preserve">Art. </w:t>
      </w:r>
      <w:r>
        <w:rPr>
          <w:rFonts w:ascii="Times New Roman" w:hAnsi="Times New Roman" w:cs="Times New Roman"/>
          <w:b/>
          <w:sz w:val="24"/>
          <w:szCs w:val="24"/>
        </w:rPr>
        <w:t>3</w:t>
      </w:r>
    </w:p>
    <w:p w:rsidR="004F55FD" w:rsidRDefault="004F55FD" w:rsidP="004F55FD">
      <w:pPr>
        <w:pStyle w:val="Paragrafoelenco"/>
        <w:spacing w:after="80" w:line="276" w:lineRule="auto"/>
        <w:jc w:val="center"/>
        <w:rPr>
          <w:rFonts w:ascii="Times New Roman" w:hAnsi="Times New Roman" w:cs="Times New Roman"/>
          <w:sz w:val="24"/>
          <w:szCs w:val="24"/>
        </w:rPr>
      </w:pPr>
      <w:r>
        <w:rPr>
          <w:rFonts w:ascii="Times New Roman" w:hAnsi="Times New Roman" w:cs="Times New Roman"/>
          <w:sz w:val="24"/>
          <w:szCs w:val="24"/>
        </w:rPr>
        <w:t>Durata delle misure urgenti per evitare la diffusione del COVID-19</w:t>
      </w:r>
    </w:p>
    <w:p w:rsidR="004F55FD" w:rsidRDefault="004F55FD" w:rsidP="004F55FD">
      <w:pPr>
        <w:spacing w:after="80" w:line="276" w:lineRule="auto"/>
        <w:rPr>
          <w:rFonts w:ascii="Times New Roman" w:hAnsi="Times New Roman" w:cs="Times New Roman"/>
          <w:sz w:val="24"/>
          <w:szCs w:val="24"/>
        </w:rPr>
      </w:pPr>
    </w:p>
    <w:p w:rsidR="004F55FD" w:rsidRDefault="00DD3BEE" w:rsidP="00E12B3D">
      <w:pPr>
        <w:spacing w:after="80" w:line="276" w:lineRule="auto"/>
        <w:jc w:val="both"/>
        <w:rPr>
          <w:rFonts w:ascii="Times New Roman" w:hAnsi="Times New Roman" w:cs="Times New Roman"/>
          <w:sz w:val="24"/>
          <w:szCs w:val="24"/>
        </w:rPr>
      </w:pPr>
      <w:r>
        <w:rPr>
          <w:rFonts w:ascii="Times New Roman" w:hAnsi="Times New Roman" w:cs="Times New Roman"/>
          <w:sz w:val="24"/>
          <w:szCs w:val="24"/>
        </w:rPr>
        <w:t>1.</w:t>
      </w:r>
      <w:r w:rsidR="004F55FD">
        <w:rPr>
          <w:rFonts w:ascii="Times New Roman" w:hAnsi="Times New Roman" w:cs="Times New Roman"/>
          <w:sz w:val="24"/>
          <w:szCs w:val="24"/>
        </w:rPr>
        <w:t xml:space="preserve">I provvedimenti </w:t>
      </w:r>
      <w:r>
        <w:rPr>
          <w:rFonts w:ascii="Times New Roman" w:hAnsi="Times New Roman" w:cs="Times New Roman"/>
          <w:sz w:val="24"/>
          <w:szCs w:val="24"/>
        </w:rPr>
        <w:t>della presente ordinanza sono</w:t>
      </w:r>
      <w:r w:rsidR="004F55FD">
        <w:rPr>
          <w:rFonts w:ascii="Times New Roman" w:hAnsi="Times New Roman" w:cs="Times New Roman"/>
          <w:sz w:val="24"/>
          <w:szCs w:val="24"/>
        </w:rPr>
        <w:t xml:space="preserve"> efficaci dalla data d</w:t>
      </w:r>
      <w:r>
        <w:rPr>
          <w:rFonts w:ascii="Times New Roman" w:hAnsi="Times New Roman" w:cs="Times New Roman"/>
          <w:sz w:val="24"/>
          <w:szCs w:val="24"/>
        </w:rPr>
        <w:t>i sottoscrizione</w:t>
      </w:r>
      <w:r w:rsidR="004F55FD">
        <w:rPr>
          <w:rFonts w:ascii="Times New Roman" w:hAnsi="Times New Roman" w:cs="Times New Roman"/>
          <w:sz w:val="24"/>
          <w:szCs w:val="24"/>
        </w:rPr>
        <w:t xml:space="preserve"> d</w:t>
      </w:r>
      <w:r w:rsidR="00E12B3D">
        <w:rPr>
          <w:rFonts w:ascii="Times New Roman" w:hAnsi="Times New Roman" w:cs="Times New Roman"/>
          <w:sz w:val="24"/>
          <w:szCs w:val="24"/>
        </w:rPr>
        <w:t>el</w:t>
      </w:r>
      <w:r>
        <w:rPr>
          <w:rFonts w:ascii="Times New Roman" w:hAnsi="Times New Roman" w:cs="Times New Roman"/>
          <w:sz w:val="24"/>
          <w:szCs w:val="24"/>
        </w:rPr>
        <w:t>la</w:t>
      </w:r>
      <w:r w:rsidR="00E12B3D">
        <w:rPr>
          <w:rFonts w:ascii="Times New Roman" w:hAnsi="Times New Roman" w:cs="Times New Roman"/>
          <w:sz w:val="24"/>
          <w:szCs w:val="24"/>
        </w:rPr>
        <w:t xml:space="preserve"> presente</w:t>
      </w:r>
      <w:r>
        <w:rPr>
          <w:rFonts w:ascii="Times New Roman" w:hAnsi="Times New Roman" w:cs="Times New Roman"/>
          <w:sz w:val="24"/>
          <w:szCs w:val="24"/>
        </w:rPr>
        <w:t xml:space="preserve"> ordinanza</w:t>
      </w:r>
      <w:r w:rsidR="00E12B3D">
        <w:rPr>
          <w:rFonts w:ascii="Times New Roman" w:hAnsi="Times New Roman" w:cs="Times New Roman"/>
          <w:sz w:val="24"/>
          <w:szCs w:val="24"/>
        </w:rPr>
        <w:t xml:space="preserve"> fino all’adozione del prossimo decreto del Presidente del Consiglio dei Ministri e comunque, non oltre il 13 aprile 2020. </w:t>
      </w:r>
    </w:p>
    <w:p w:rsidR="004F55FD" w:rsidRPr="004F55FD" w:rsidRDefault="00DD3BEE" w:rsidP="004F55FD">
      <w:pPr>
        <w:spacing w:after="80" w:line="276" w:lineRule="auto"/>
        <w:rPr>
          <w:rFonts w:ascii="Times New Roman" w:hAnsi="Times New Roman" w:cs="Times New Roman"/>
          <w:iCs/>
          <w:sz w:val="24"/>
          <w:szCs w:val="24"/>
        </w:rPr>
      </w:pPr>
      <w:r>
        <w:rPr>
          <w:rFonts w:ascii="Times New Roman" w:hAnsi="Times New Roman" w:cs="Times New Roman"/>
          <w:sz w:val="24"/>
          <w:szCs w:val="24"/>
        </w:rPr>
        <w:t>2.</w:t>
      </w:r>
      <w:r w:rsidR="00E12B3D">
        <w:rPr>
          <w:rFonts w:ascii="Times New Roman" w:hAnsi="Times New Roman" w:cs="Times New Roman"/>
          <w:sz w:val="24"/>
          <w:szCs w:val="24"/>
        </w:rPr>
        <w:t xml:space="preserve">Salvo che il fatto costituisca reato, il mancato rispetto delle misure di cui alla presente ordinanza </w:t>
      </w:r>
      <w:r w:rsidR="007D4EE1">
        <w:rPr>
          <w:rFonts w:ascii="Times New Roman" w:hAnsi="Times New Roman" w:cs="Times New Roman"/>
          <w:sz w:val="24"/>
          <w:szCs w:val="24"/>
        </w:rPr>
        <w:t>è</w:t>
      </w:r>
      <w:r w:rsidR="00E12B3D">
        <w:rPr>
          <w:rFonts w:ascii="Times New Roman" w:hAnsi="Times New Roman" w:cs="Times New Roman"/>
          <w:sz w:val="24"/>
          <w:szCs w:val="24"/>
        </w:rPr>
        <w:t xml:space="preserve"> sanzionato ai sensi dell’art. 4 del decreto legge 25 marzo 2020, n. 19.</w:t>
      </w:r>
    </w:p>
    <w:p w:rsidR="007F758B" w:rsidRDefault="007F758B" w:rsidP="001B3492">
      <w:pPr>
        <w:jc w:val="both"/>
        <w:rPr>
          <w:rFonts w:ascii="Times New Roman" w:hAnsi="Times New Roman" w:cs="Times New Roman"/>
          <w:sz w:val="24"/>
          <w:szCs w:val="24"/>
        </w:rPr>
      </w:pPr>
    </w:p>
    <w:p w:rsidR="007F758B" w:rsidRPr="00B255D1" w:rsidRDefault="007F758B" w:rsidP="001B3492">
      <w:pPr>
        <w:jc w:val="both"/>
        <w:rPr>
          <w:rFonts w:ascii="Times New Roman" w:hAnsi="Times New Roman" w:cs="Times New Roman"/>
          <w:sz w:val="24"/>
          <w:szCs w:val="24"/>
        </w:rPr>
      </w:pPr>
      <w:r>
        <w:rPr>
          <w:rFonts w:ascii="Times New Roman" w:hAnsi="Times New Roman" w:cs="Times New Roman"/>
          <w:sz w:val="24"/>
          <w:szCs w:val="24"/>
        </w:rPr>
        <w:t>La presente ordinanza è pubblicata sulla Gazzetta Ufficiale della Repubblica Italiana.</w:t>
      </w:r>
    </w:p>
    <w:p w:rsidR="001B3492" w:rsidRDefault="001B3492" w:rsidP="001B3492">
      <w:pPr>
        <w:jc w:val="both"/>
        <w:rPr>
          <w:rFonts w:ascii="Times New Roman" w:hAnsi="Times New Roman" w:cs="Times New Roman"/>
          <w:sz w:val="24"/>
          <w:szCs w:val="24"/>
        </w:rPr>
      </w:pPr>
    </w:p>
    <w:p w:rsidR="007F758B" w:rsidRPr="005A357A" w:rsidRDefault="007F758B" w:rsidP="001B3492">
      <w:pPr>
        <w:jc w:val="both"/>
        <w:rPr>
          <w:rFonts w:ascii="Times New Roman" w:hAnsi="Times New Roman" w:cs="Times New Roman"/>
          <w:sz w:val="24"/>
          <w:szCs w:val="24"/>
        </w:rPr>
      </w:pPr>
    </w:p>
    <w:p w:rsidR="00AC4068" w:rsidRDefault="00AC4068" w:rsidP="001B3492">
      <w:pPr>
        <w:jc w:val="both"/>
        <w:rPr>
          <w:rFonts w:ascii="Times New Roman" w:hAnsi="Times New Roman" w:cs="Times New Roman"/>
          <w:sz w:val="24"/>
          <w:szCs w:val="24"/>
        </w:rPr>
      </w:pPr>
      <w:r>
        <w:rPr>
          <w:rFonts w:ascii="Times New Roman" w:hAnsi="Times New Roman" w:cs="Times New Roman"/>
          <w:sz w:val="24"/>
          <w:szCs w:val="24"/>
        </w:rPr>
        <w:t>Il MINISTRO DELLA SALUTE</w:t>
      </w:r>
    </w:p>
    <w:p w:rsidR="00DD3BEE" w:rsidRDefault="00DD3BEE" w:rsidP="00A84875">
      <w:pPr>
        <w:spacing w:after="80" w:line="240" w:lineRule="auto"/>
        <w:ind w:left="4956"/>
        <w:jc w:val="center"/>
        <w:rPr>
          <w:rFonts w:ascii="Times New Roman" w:hAnsi="Times New Roman" w:cs="Times New Roman"/>
          <w:sz w:val="24"/>
          <w:szCs w:val="24"/>
        </w:rPr>
      </w:pPr>
      <w:r w:rsidRPr="00DD3BEE">
        <w:rPr>
          <w:rFonts w:ascii="Times New Roman" w:hAnsi="Times New Roman" w:cs="Times New Roman"/>
          <w:sz w:val="24"/>
          <w:szCs w:val="24"/>
        </w:rPr>
        <w:t>IL PRESIDENTE DELLA</w:t>
      </w:r>
    </w:p>
    <w:p w:rsidR="00DD3BEE" w:rsidRPr="00DD3BEE" w:rsidRDefault="00A84875" w:rsidP="00A84875">
      <w:pPr>
        <w:spacing w:after="80" w:line="240" w:lineRule="auto"/>
        <w:ind w:left="283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DD3BEE" w:rsidRPr="00DD3BEE">
        <w:rPr>
          <w:rFonts w:ascii="Times New Roman" w:hAnsi="Times New Roman" w:cs="Times New Roman"/>
          <w:sz w:val="24"/>
          <w:szCs w:val="24"/>
        </w:rPr>
        <w:t xml:space="preserve">REGIONE EMILIA </w:t>
      </w:r>
      <w:r w:rsidR="00DD3BEE">
        <w:rPr>
          <w:rFonts w:ascii="Times New Roman" w:hAnsi="Times New Roman" w:cs="Times New Roman"/>
          <w:sz w:val="24"/>
          <w:szCs w:val="24"/>
        </w:rPr>
        <w:t>R</w:t>
      </w:r>
      <w:r w:rsidR="00DD3BEE" w:rsidRPr="00DD3BEE">
        <w:rPr>
          <w:rFonts w:ascii="Times New Roman" w:hAnsi="Times New Roman" w:cs="Times New Roman"/>
          <w:sz w:val="24"/>
          <w:szCs w:val="24"/>
        </w:rPr>
        <w:t>OMAGNA</w:t>
      </w:r>
    </w:p>
    <w:p w:rsidR="00DD3BEE" w:rsidRPr="00DD3BEE" w:rsidRDefault="00DD3BEE" w:rsidP="00DD3BEE">
      <w:pPr>
        <w:jc w:val="both"/>
        <w:rPr>
          <w:rFonts w:ascii="Times New Roman" w:hAnsi="Times New Roman" w:cs="Times New Roman"/>
          <w:sz w:val="24"/>
          <w:szCs w:val="24"/>
        </w:rPr>
      </w:pPr>
    </w:p>
    <w:p w:rsidR="00AC4068" w:rsidRDefault="00AC4068" w:rsidP="001B3492">
      <w:pPr>
        <w:jc w:val="both"/>
        <w:rPr>
          <w:rFonts w:ascii="Times New Roman" w:hAnsi="Times New Roman" w:cs="Times New Roman"/>
          <w:sz w:val="24"/>
          <w:szCs w:val="24"/>
        </w:rPr>
      </w:pPr>
    </w:p>
    <w:p w:rsidR="00AC4068" w:rsidRDefault="00AC4068" w:rsidP="001B3492">
      <w:pPr>
        <w:jc w:val="both"/>
        <w:rPr>
          <w:rFonts w:ascii="Times New Roman" w:hAnsi="Times New Roman" w:cs="Times New Roman"/>
          <w:sz w:val="24"/>
          <w:szCs w:val="24"/>
        </w:rPr>
      </w:pPr>
    </w:p>
    <w:p w:rsidR="00AC4068" w:rsidRDefault="00AC4068" w:rsidP="001B3492">
      <w:pPr>
        <w:jc w:val="both"/>
        <w:rPr>
          <w:rFonts w:ascii="Times New Roman" w:hAnsi="Times New Roman" w:cs="Times New Roman"/>
          <w:sz w:val="24"/>
          <w:szCs w:val="24"/>
        </w:rPr>
      </w:pPr>
    </w:p>
    <w:p w:rsidR="001B3492" w:rsidRPr="005A357A" w:rsidRDefault="007F758B" w:rsidP="001B349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407B" w:rsidRPr="005A357A" w:rsidRDefault="009D407B" w:rsidP="009D407B">
      <w:pPr>
        <w:pStyle w:val="Paragrafoelenco"/>
        <w:jc w:val="both"/>
        <w:rPr>
          <w:rFonts w:ascii="Times New Roman" w:hAnsi="Times New Roman" w:cs="Times New Roman"/>
          <w:sz w:val="24"/>
          <w:szCs w:val="24"/>
        </w:rPr>
      </w:pPr>
    </w:p>
    <w:p w:rsidR="00526F25" w:rsidRPr="005A357A" w:rsidRDefault="00526F25" w:rsidP="009D407B">
      <w:pPr>
        <w:pStyle w:val="Paragrafoelenco"/>
        <w:jc w:val="both"/>
        <w:rPr>
          <w:rFonts w:ascii="Times New Roman" w:hAnsi="Times New Roman" w:cs="Times New Roman"/>
          <w:sz w:val="24"/>
          <w:szCs w:val="24"/>
        </w:rPr>
      </w:pPr>
    </w:p>
    <w:sectPr w:rsidR="00526F25" w:rsidRPr="005A357A" w:rsidSect="00FB3052">
      <w:pgSz w:w="11906" w:h="16838"/>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altName w:val="Kunstler Scrip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17A"/>
    <w:multiLevelType w:val="hybridMultilevel"/>
    <w:tmpl w:val="6F2C5C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17410"/>
    <w:multiLevelType w:val="hybridMultilevel"/>
    <w:tmpl w:val="15526154"/>
    <w:lvl w:ilvl="0" w:tplc="79ECBE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B873974"/>
    <w:multiLevelType w:val="hybridMultilevel"/>
    <w:tmpl w:val="A5564A56"/>
    <w:lvl w:ilvl="0" w:tplc="27400B56">
      <w:start w:val="1"/>
      <w:numFmt w:val="lowerLetter"/>
      <w:lvlText w:val="%1)"/>
      <w:lvlJc w:val="left"/>
      <w:pPr>
        <w:ind w:left="1080" w:hanging="360"/>
      </w:pPr>
      <w:rPr>
        <w:rFonts w:cs="Arial" w:hint="default"/>
        <w:b w:val="0"/>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E540C8B"/>
    <w:multiLevelType w:val="hybridMultilevel"/>
    <w:tmpl w:val="D18EB07A"/>
    <w:lvl w:ilvl="0" w:tplc="1064456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B9876DD"/>
    <w:multiLevelType w:val="hybridMultilevel"/>
    <w:tmpl w:val="19321AC4"/>
    <w:lvl w:ilvl="0" w:tplc="93ACD25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3BE33DD0"/>
    <w:multiLevelType w:val="hybridMultilevel"/>
    <w:tmpl w:val="A5564A56"/>
    <w:lvl w:ilvl="0" w:tplc="27400B56">
      <w:start w:val="1"/>
      <w:numFmt w:val="lowerLetter"/>
      <w:lvlText w:val="%1)"/>
      <w:lvlJc w:val="left"/>
      <w:pPr>
        <w:ind w:left="1080" w:hanging="360"/>
      </w:pPr>
      <w:rPr>
        <w:rFonts w:cs="Arial" w:hint="default"/>
        <w:b w:val="0"/>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D09125C"/>
    <w:multiLevelType w:val="hybridMultilevel"/>
    <w:tmpl w:val="FFAE3CD2"/>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BD65F5"/>
    <w:multiLevelType w:val="hybridMultilevel"/>
    <w:tmpl w:val="9474A73A"/>
    <w:lvl w:ilvl="0" w:tplc="D848F050">
      <w:start w:val="1"/>
      <w:numFmt w:val="decimal"/>
      <w:lvlText w:val="%1."/>
      <w:lvlJc w:val="left"/>
      <w:pPr>
        <w:ind w:left="502" w:hanging="360"/>
      </w:pPr>
      <w:rPr>
        <w:rFonts w:cs="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992C46"/>
    <w:multiLevelType w:val="hybridMultilevel"/>
    <w:tmpl w:val="D792BA08"/>
    <w:lvl w:ilvl="0" w:tplc="E9A631C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A6C78AE"/>
    <w:multiLevelType w:val="hybridMultilevel"/>
    <w:tmpl w:val="EA6E2D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0678FB"/>
    <w:multiLevelType w:val="hybridMultilevel"/>
    <w:tmpl w:val="953C99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DF7412F"/>
    <w:multiLevelType w:val="hybridMultilevel"/>
    <w:tmpl w:val="A99C42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3"/>
  </w:num>
  <w:num w:numId="5">
    <w:abstractNumId w:val="8"/>
  </w:num>
  <w:num w:numId="6">
    <w:abstractNumId w:val="7"/>
  </w:num>
  <w:num w:numId="7">
    <w:abstractNumId w:val="2"/>
  </w:num>
  <w:num w:numId="8">
    <w:abstractNumId w:val="0"/>
  </w:num>
  <w:num w:numId="9">
    <w:abstractNumId w:val="5"/>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FA"/>
    <w:rsid w:val="000066CC"/>
    <w:rsid w:val="00053FE1"/>
    <w:rsid w:val="00061F33"/>
    <w:rsid w:val="00065553"/>
    <w:rsid w:val="00087F3B"/>
    <w:rsid w:val="00094A04"/>
    <w:rsid w:val="000A7B40"/>
    <w:rsid w:val="000B65CA"/>
    <w:rsid w:val="000C2E13"/>
    <w:rsid w:val="000D3AD3"/>
    <w:rsid w:val="000F0BBD"/>
    <w:rsid w:val="000F4FE6"/>
    <w:rsid w:val="00105A1E"/>
    <w:rsid w:val="00112831"/>
    <w:rsid w:val="00134A88"/>
    <w:rsid w:val="00135979"/>
    <w:rsid w:val="0013717B"/>
    <w:rsid w:val="00143DE4"/>
    <w:rsid w:val="00145699"/>
    <w:rsid w:val="00155A6A"/>
    <w:rsid w:val="001754B4"/>
    <w:rsid w:val="0018616B"/>
    <w:rsid w:val="00194C73"/>
    <w:rsid w:val="001B3492"/>
    <w:rsid w:val="001C0ED5"/>
    <w:rsid w:val="001C3EFA"/>
    <w:rsid w:val="001E49E6"/>
    <w:rsid w:val="001E4B83"/>
    <w:rsid w:val="001E6A7A"/>
    <w:rsid w:val="0021143E"/>
    <w:rsid w:val="0022175C"/>
    <w:rsid w:val="002236BD"/>
    <w:rsid w:val="002237D5"/>
    <w:rsid w:val="00243E92"/>
    <w:rsid w:val="0025120E"/>
    <w:rsid w:val="00281741"/>
    <w:rsid w:val="00292E26"/>
    <w:rsid w:val="002A6520"/>
    <w:rsid w:val="002C27C8"/>
    <w:rsid w:val="002C5F52"/>
    <w:rsid w:val="002D059D"/>
    <w:rsid w:val="002E0BA0"/>
    <w:rsid w:val="002E2503"/>
    <w:rsid w:val="002E3FE3"/>
    <w:rsid w:val="002F2C81"/>
    <w:rsid w:val="002F76A7"/>
    <w:rsid w:val="002F7FD3"/>
    <w:rsid w:val="003158D5"/>
    <w:rsid w:val="00331BBF"/>
    <w:rsid w:val="00334D72"/>
    <w:rsid w:val="003776F6"/>
    <w:rsid w:val="00383A57"/>
    <w:rsid w:val="00386E2A"/>
    <w:rsid w:val="0039172E"/>
    <w:rsid w:val="00392D26"/>
    <w:rsid w:val="003930FF"/>
    <w:rsid w:val="00394F25"/>
    <w:rsid w:val="003E5BCC"/>
    <w:rsid w:val="003F523C"/>
    <w:rsid w:val="00402AFB"/>
    <w:rsid w:val="00421278"/>
    <w:rsid w:val="004228D1"/>
    <w:rsid w:val="0042766B"/>
    <w:rsid w:val="00442E94"/>
    <w:rsid w:val="00446B63"/>
    <w:rsid w:val="0045204A"/>
    <w:rsid w:val="0045452B"/>
    <w:rsid w:val="00490610"/>
    <w:rsid w:val="00496C36"/>
    <w:rsid w:val="004C08D8"/>
    <w:rsid w:val="004C1996"/>
    <w:rsid w:val="004E00E5"/>
    <w:rsid w:val="004E2633"/>
    <w:rsid w:val="004E7853"/>
    <w:rsid w:val="004F55FD"/>
    <w:rsid w:val="00503984"/>
    <w:rsid w:val="00512074"/>
    <w:rsid w:val="00526F25"/>
    <w:rsid w:val="00532B81"/>
    <w:rsid w:val="005801DF"/>
    <w:rsid w:val="005A03C5"/>
    <w:rsid w:val="005A1D91"/>
    <w:rsid w:val="005A241E"/>
    <w:rsid w:val="005A357A"/>
    <w:rsid w:val="005A4323"/>
    <w:rsid w:val="005B0983"/>
    <w:rsid w:val="005B3647"/>
    <w:rsid w:val="005C068D"/>
    <w:rsid w:val="005E3359"/>
    <w:rsid w:val="005F72A0"/>
    <w:rsid w:val="00617987"/>
    <w:rsid w:val="00625706"/>
    <w:rsid w:val="00661676"/>
    <w:rsid w:val="006679F2"/>
    <w:rsid w:val="00667F43"/>
    <w:rsid w:val="0068174F"/>
    <w:rsid w:val="00686906"/>
    <w:rsid w:val="006A68FB"/>
    <w:rsid w:val="006C6CE6"/>
    <w:rsid w:val="006C703A"/>
    <w:rsid w:val="006F5088"/>
    <w:rsid w:val="006F70E1"/>
    <w:rsid w:val="007116CB"/>
    <w:rsid w:val="00727C8F"/>
    <w:rsid w:val="00730D42"/>
    <w:rsid w:val="0076345E"/>
    <w:rsid w:val="0078209B"/>
    <w:rsid w:val="007A4B3D"/>
    <w:rsid w:val="007B5C31"/>
    <w:rsid w:val="007B5E4F"/>
    <w:rsid w:val="007C7393"/>
    <w:rsid w:val="007D328D"/>
    <w:rsid w:val="007D4EE1"/>
    <w:rsid w:val="007D56D0"/>
    <w:rsid w:val="007E546C"/>
    <w:rsid w:val="007F758B"/>
    <w:rsid w:val="00812E73"/>
    <w:rsid w:val="00814317"/>
    <w:rsid w:val="0082367F"/>
    <w:rsid w:val="00824D2A"/>
    <w:rsid w:val="0083493A"/>
    <w:rsid w:val="00835753"/>
    <w:rsid w:val="00842699"/>
    <w:rsid w:val="0084440E"/>
    <w:rsid w:val="008534DE"/>
    <w:rsid w:val="00882162"/>
    <w:rsid w:val="008875F8"/>
    <w:rsid w:val="008B2B24"/>
    <w:rsid w:val="008C41EC"/>
    <w:rsid w:val="008C678D"/>
    <w:rsid w:val="008E29A1"/>
    <w:rsid w:val="008E487F"/>
    <w:rsid w:val="008E57AF"/>
    <w:rsid w:val="008F1166"/>
    <w:rsid w:val="008F56C9"/>
    <w:rsid w:val="009152FA"/>
    <w:rsid w:val="00936AB4"/>
    <w:rsid w:val="0093752E"/>
    <w:rsid w:val="00950C77"/>
    <w:rsid w:val="00980A15"/>
    <w:rsid w:val="009905C7"/>
    <w:rsid w:val="009B6E44"/>
    <w:rsid w:val="009C2C66"/>
    <w:rsid w:val="009D407B"/>
    <w:rsid w:val="009F7B28"/>
    <w:rsid w:val="00A178D9"/>
    <w:rsid w:val="00A20E8E"/>
    <w:rsid w:val="00A61A25"/>
    <w:rsid w:val="00A70BC7"/>
    <w:rsid w:val="00A71692"/>
    <w:rsid w:val="00A76918"/>
    <w:rsid w:val="00A84875"/>
    <w:rsid w:val="00A93C0B"/>
    <w:rsid w:val="00AA2741"/>
    <w:rsid w:val="00AA424A"/>
    <w:rsid w:val="00AC4068"/>
    <w:rsid w:val="00AD624D"/>
    <w:rsid w:val="00AD7001"/>
    <w:rsid w:val="00AE13ED"/>
    <w:rsid w:val="00AE2868"/>
    <w:rsid w:val="00AF4331"/>
    <w:rsid w:val="00B141E9"/>
    <w:rsid w:val="00B255D1"/>
    <w:rsid w:val="00B43249"/>
    <w:rsid w:val="00B43697"/>
    <w:rsid w:val="00B503DE"/>
    <w:rsid w:val="00B762CC"/>
    <w:rsid w:val="00B765A6"/>
    <w:rsid w:val="00B8085A"/>
    <w:rsid w:val="00B859C4"/>
    <w:rsid w:val="00BB5C78"/>
    <w:rsid w:val="00BB7E99"/>
    <w:rsid w:val="00BC4854"/>
    <w:rsid w:val="00BE3C39"/>
    <w:rsid w:val="00C16E07"/>
    <w:rsid w:val="00C37045"/>
    <w:rsid w:val="00C66B8B"/>
    <w:rsid w:val="00C71474"/>
    <w:rsid w:val="00C80035"/>
    <w:rsid w:val="00C81D0C"/>
    <w:rsid w:val="00C84C04"/>
    <w:rsid w:val="00C937EF"/>
    <w:rsid w:val="00CA23D2"/>
    <w:rsid w:val="00CB6A3A"/>
    <w:rsid w:val="00CC7F3B"/>
    <w:rsid w:val="00CE59AF"/>
    <w:rsid w:val="00CF3922"/>
    <w:rsid w:val="00CF4F0D"/>
    <w:rsid w:val="00D0272C"/>
    <w:rsid w:val="00D130C3"/>
    <w:rsid w:val="00D13A32"/>
    <w:rsid w:val="00D22EC3"/>
    <w:rsid w:val="00D30944"/>
    <w:rsid w:val="00D3138F"/>
    <w:rsid w:val="00D4426E"/>
    <w:rsid w:val="00D44DB5"/>
    <w:rsid w:val="00D4609C"/>
    <w:rsid w:val="00D637EE"/>
    <w:rsid w:val="00D64606"/>
    <w:rsid w:val="00D71F2B"/>
    <w:rsid w:val="00D73CC4"/>
    <w:rsid w:val="00D750E3"/>
    <w:rsid w:val="00D75F9F"/>
    <w:rsid w:val="00D86ED0"/>
    <w:rsid w:val="00D8772B"/>
    <w:rsid w:val="00D879D0"/>
    <w:rsid w:val="00DB1A26"/>
    <w:rsid w:val="00DB5AB7"/>
    <w:rsid w:val="00DC44BE"/>
    <w:rsid w:val="00DD3BEE"/>
    <w:rsid w:val="00DE7915"/>
    <w:rsid w:val="00DF108F"/>
    <w:rsid w:val="00DF314E"/>
    <w:rsid w:val="00DF671E"/>
    <w:rsid w:val="00E03E17"/>
    <w:rsid w:val="00E04BA4"/>
    <w:rsid w:val="00E0626F"/>
    <w:rsid w:val="00E12B3D"/>
    <w:rsid w:val="00E22C61"/>
    <w:rsid w:val="00E34F53"/>
    <w:rsid w:val="00E47A57"/>
    <w:rsid w:val="00E64A3C"/>
    <w:rsid w:val="00E64FF6"/>
    <w:rsid w:val="00E65EC9"/>
    <w:rsid w:val="00E670DD"/>
    <w:rsid w:val="00E6775E"/>
    <w:rsid w:val="00E95044"/>
    <w:rsid w:val="00EB0196"/>
    <w:rsid w:val="00EC3022"/>
    <w:rsid w:val="00ED44AF"/>
    <w:rsid w:val="00EE0041"/>
    <w:rsid w:val="00EE2D57"/>
    <w:rsid w:val="00EE40D4"/>
    <w:rsid w:val="00F03CC5"/>
    <w:rsid w:val="00F22BB5"/>
    <w:rsid w:val="00F40F47"/>
    <w:rsid w:val="00F45F1A"/>
    <w:rsid w:val="00F50491"/>
    <w:rsid w:val="00F622C9"/>
    <w:rsid w:val="00F911FD"/>
    <w:rsid w:val="00F968CB"/>
    <w:rsid w:val="00FB04E9"/>
    <w:rsid w:val="00FC1E78"/>
    <w:rsid w:val="00FD470E"/>
    <w:rsid w:val="00FD6713"/>
    <w:rsid w:val="00FE25FE"/>
    <w:rsid w:val="00FF1D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E21C"/>
  <w15:docId w15:val="{F02ED0D6-DF34-4602-9180-980DC449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3EFA"/>
    <w:pPr>
      <w:spacing w:after="160" w:line="259" w:lineRule="auto"/>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3EFA"/>
    <w:pPr>
      <w:ind w:left="720"/>
      <w:contextualSpacing/>
    </w:pPr>
  </w:style>
  <w:style w:type="paragraph" w:styleId="PreformattatoHTML">
    <w:name w:val="HTML Preformatted"/>
    <w:basedOn w:val="Normale"/>
    <w:link w:val="PreformattatoHTMLCarattere"/>
    <w:uiPriority w:val="99"/>
    <w:semiHidden/>
    <w:unhideWhenUsed/>
    <w:rsid w:val="00CE59AF"/>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CE59AF"/>
    <w:rPr>
      <w:rFonts w:ascii="Consolas" w:hAnsi="Consolas"/>
      <w:sz w:val="20"/>
      <w:szCs w:val="20"/>
    </w:rPr>
  </w:style>
  <w:style w:type="paragraph" w:styleId="Testofumetto">
    <w:name w:val="Balloon Text"/>
    <w:basedOn w:val="Normale"/>
    <w:link w:val="TestofumettoCarattere"/>
    <w:uiPriority w:val="99"/>
    <w:semiHidden/>
    <w:unhideWhenUsed/>
    <w:rsid w:val="00E0626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6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737">
      <w:bodyDiv w:val="1"/>
      <w:marLeft w:val="0"/>
      <w:marRight w:val="0"/>
      <w:marTop w:val="0"/>
      <w:marBottom w:val="0"/>
      <w:divBdr>
        <w:top w:val="none" w:sz="0" w:space="0" w:color="auto"/>
        <w:left w:val="none" w:sz="0" w:space="0" w:color="auto"/>
        <w:bottom w:val="none" w:sz="0" w:space="0" w:color="auto"/>
        <w:right w:val="none" w:sz="0" w:space="0" w:color="auto"/>
      </w:divBdr>
    </w:div>
    <w:div w:id="291861910">
      <w:bodyDiv w:val="1"/>
      <w:marLeft w:val="0"/>
      <w:marRight w:val="0"/>
      <w:marTop w:val="0"/>
      <w:marBottom w:val="0"/>
      <w:divBdr>
        <w:top w:val="none" w:sz="0" w:space="0" w:color="auto"/>
        <w:left w:val="none" w:sz="0" w:space="0" w:color="auto"/>
        <w:bottom w:val="none" w:sz="0" w:space="0" w:color="auto"/>
        <w:right w:val="none" w:sz="0" w:space="0" w:color="auto"/>
      </w:divBdr>
    </w:div>
    <w:div w:id="312759421">
      <w:bodyDiv w:val="1"/>
      <w:marLeft w:val="0"/>
      <w:marRight w:val="0"/>
      <w:marTop w:val="0"/>
      <w:marBottom w:val="0"/>
      <w:divBdr>
        <w:top w:val="none" w:sz="0" w:space="0" w:color="auto"/>
        <w:left w:val="none" w:sz="0" w:space="0" w:color="auto"/>
        <w:bottom w:val="none" w:sz="0" w:space="0" w:color="auto"/>
        <w:right w:val="none" w:sz="0" w:space="0" w:color="auto"/>
      </w:divBdr>
    </w:div>
    <w:div w:id="576283939">
      <w:bodyDiv w:val="1"/>
      <w:marLeft w:val="0"/>
      <w:marRight w:val="0"/>
      <w:marTop w:val="0"/>
      <w:marBottom w:val="0"/>
      <w:divBdr>
        <w:top w:val="none" w:sz="0" w:space="0" w:color="auto"/>
        <w:left w:val="none" w:sz="0" w:space="0" w:color="auto"/>
        <w:bottom w:val="none" w:sz="0" w:space="0" w:color="auto"/>
        <w:right w:val="none" w:sz="0" w:space="0" w:color="auto"/>
      </w:divBdr>
    </w:div>
    <w:div w:id="721632453">
      <w:bodyDiv w:val="1"/>
      <w:marLeft w:val="0"/>
      <w:marRight w:val="0"/>
      <w:marTop w:val="0"/>
      <w:marBottom w:val="0"/>
      <w:divBdr>
        <w:top w:val="none" w:sz="0" w:space="0" w:color="auto"/>
        <w:left w:val="none" w:sz="0" w:space="0" w:color="auto"/>
        <w:bottom w:val="none" w:sz="0" w:space="0" w:color="auto"/>
        <w:right w:val="none" w:sz="0" w:space="0" w:color="auto"/>
      </w:divBdr>
    </w:div>
    <w:div w:id="850606144">
      <w:bodyDiv w:val="1"/>
      <w:marLeft w:val="0"/>
      <w:marRight w:val="0"/>
      <w:marTop w:val="0"/>
      <w:marBottom w:val="0"/>
      <w:divBdr>
        <w:top w:val="none" w:sz="0" w:space="0" w:color="auto"/>
        <w:left w:val="none" w:sz="0" w:space="0" w:color="auto"/>
        <w:bottom w:val="none" w:sz="0" w:space="0" w:color="auto"/>
        <w:right w:val="none" w:sz="0" w:space="0" w:color="auto"/>
      </w:divBdr>
    </w:div>
    <w:div w:id="915288274">
      <w:bodyDiv w:val="1"/>
      <w:marLeft w:val="0"/>
      <w:marRight w:val="0"/>
      <w:marTop w:val="0"/>
      <w:marBottom w:val="0"/>
      <w:divBdr>
        <w:top w:val="none" w:sz="0" w:space="0" w:color="auto"/>
        <w:left w:val="none" w:sz="0" w:space="0" w:color="auto"/>
        <w:bottom w:val="none" w:sz="0" w:space="0" w:color="auto"/>
        <w:right w:val="none" w:sz="0" w:space="0" w:color="auto"/>
      </w:divBdr>
    </w:div>
    <w:div w:id="1091006069">
      <w:bodyDiv w:val="1"/>
      <w:marLeft w:val="0"/>
      <w:marRight w:val="0"/>
      <w:marTop w:val="0"/>
      <w:marBottom w:val="0"/>
      <w:divBdr>
        <w:top w:val="none" w:sz="0" w:space="0" w:color="auto"/>
        <w:left w:val="none" w:sz="0" w:space="0" w:color="auto"/>
        <w:bottom w:val="none" w:sz="0" w:space="0" w:color="auto"/>
        <w:right w:val="none" w:sz="0" w:space="0" w:color="auto"/>
      </w:divBdr>
    </w:div>
    <w:div w:id="1194919538">
      <w:bodyDiv w:val="1"/>
      <w:marLeft w:val="0"/>
      <w:marRight w:val="0"/>
      <w:marTop w:val="0"/>
      <w:marBottom w:val="0"/>
      <w:divBdr>
        <w:top w:val="none" w:sz="0" w:space="0" w:color="auto"/>
        <w:left w:val="none" w:sz="0" w:space="0" w:color="auto"/>
        <w:bottom w:val="none" w:sz="0" w:space="0" w:color="auto"/>
        <w:right w:val="none" w:sz="0" w:space="0" w:color="auto"/>
      </w:divBdr>
    </w:div>
    <w:div w:id="1246723485">
      <w:bodyDiv w:val="1"/>
      <w:marLeft w:val="0"/>
      <w:marRight w:val="0"/>
      <w:marTop w:val="0"/>
      <w:marBottom w:val="0"/>
      <w:divBdr>
        <w:top w:val="none" w:sz="0" w:space="0" w:color="auto"/>
        <w:left w:val="none" w:sz="0" w:space="0" w:color="auto"/>
        <w:bottom w:val="none" w:sz="0" w:space="0" w:color="auto"/>
        <w:right w:val="none" w:sz="0" w:space="0" w:color="auto"/>
      </w:divBdr>
    </w:div>
    <w:div w:id="1281300238">
      <w:bodyDiv w:val="1"/>
      <w:marLeft w:val="0"/>
      <w:marRight w:val="0"/>
      <w:marTop w:val="0"/>
      <w:marBottom w:val="0"/>
      <w:divBdr>
        <w:top w:val="none" w:sz="0" w:space="0" w:color="auto"/>
        <w:left w:val="none" w:sz="0" w:space="0" w:color="auto"/>
        <w:bottom w:val="none" w:sz="0" w:space="0" w:color="auto"/>
        <w:right w:val="none" w:sz="0" w:space="0" w:color="auto"/>
      </w:divBdr>
    </w:div>
    <w:div w:id="1290168599">
      <w:bodyDiv w:val="1"/>
      <w:marLeft w:val="0"/>
      <w:marRight w:val="0"/>
      <w:marTop w:val="0"/>
      <w:marBottom w:val="0"/>
      <w:divBdr>
        <w:top w:val="none" w:sz="0" w:space="0" w:color="auto"/>
        <w:left w:val="none" w:sz="0" w:space="0" w:color="auto"/>
        <w:bottom w:val="none" w:sz="0" w:space="0" w:color="auto"/>
        <w:right w:val="none" w:sz="0" w:space="0" w:color="auto"/>
      </w:divBdr>
    </w:div>
    <w:div w:id="1302224194">
      <w:bodyDiv w:val="1"/>
      <w:marLeft w:val="0"/>
      <w:marRight w:val="0"/>
      <w:marTop w:val="0"/>
      <w:marBottom w:val="0"/>
      <w:divBdr>
        <w:top w:val="none" w:sz="0" w:space="0" w:color="auto"/>
        <w:left w:val="none" w:sz="0" w:space="0" w:color="auto"/>
        <w:bottom w:val="none" w:sz="0" w:space="0" w:color="auto"/>
        <w:right w:val="none" w:sz="0" w:space="0" w:color="auto"/>
      </w:divBdr>
    </w:div>
    <w:div w:id="1328897222">
      <w:bodyDiv w:val="1"/>
      <w:marLeft w:val="0"/>
      <w:marRight w:val="0"/>
      <w:marTop w:val="0"/>
      <w:marBottom w:val="0"/>
      <w:divBdr>
        <w:top w:val="none" w:sz="0" w:space="0" w:color="auto"/>
        <w:left w:val="none" w:sz="0" w:space="0" w:color="auto"/>
        <w:bottom w:val="none" w:sz="0" w:space="0" w:color="auto"/>
        <w:right w:val="none" w:sz="0" w:space="0" w:color="auto"/>
      </w:divBdr>
    </w:div>
    <w:div w:id="1372682825">
      <w:bodyDiv w:val="1"/>
      <w:marLeft w:val="0"/>
      <w:marRight w:val="0"/>
      <w:marTop w:val="0"/>
      <w:marBottom w:val="0"/>
      <w:divBdr>
        <w:top w:val="none" w:sz="0" w:space="0" w:color="auto"/>
        <w:left w:val="none" w:sz="0" w:space="0" w:color="auto"/>
        <w:bottom w:val="none" w:sz="0" w:space="0" w:color="auto"/>
        <w:right w:val="none" w:sz="0" w:space="0" w:color="auto"/>
      </w:divBdr>
    </w:div>
    <w:div w:id="1635603754">
      <w:bodyDiv w:val="1"/>
      <w:marLeft w:val="0"/>
      <w:marRight w:val="0"/>
      <w:marTop w:val="0"/>
      <w:marBottom w:val="0"/>
      <w:divBdr>
        <w:top w:val="none" w:sz="0" w:space="0" w:color="auto"/>
        <w:left w:val="none" w:sz="0" w:space="0" w:color="auto"/>
        <w:bottom w:val="none" w:sz="0" w:space="0" w:color="auto"/>
        <w:right w:val="none" w:sz="0" w:space="0" w:color="auto"/>
      </w:divBdr>
    </w:div>
    <w:div w:id="1687977420">
      <w:bodyDiv w:val="1"/>
      <w:marLeft w:val="0"/>
      <w:marRight w:val="0"/>
      <w:marTop w:val="0"/>
      <w:marBottom w:val="0"/>
      <w:divBdr>
        <w:top w:val="none" w:sz="0" w:space="0" w:color="auto"/>
        <w:left w:val="none" w:sz="0" w:space="0" w:color="auto"/>
        <w:bottom w:val="none" w:sz="0" w:space="0" w:color="auto"/>
        <w:right w:val="none" w:sz="0" w:space="0" w:color="auto"/>
      </w:divBdr>
    </w:div>
    <w:div w:id="1770391223">
      <w:bodyDiv w:val="1"/>
      <w:marLeft w:val="0"/>
      <w:marRight w:val="0"/>
      <w:marTop w:val="0"/>
      <w:marBottom w:val="0"/>
      <w:divBdr>
        <w:top w:val="none" w:sz="0" w:space="0" w:color="auto"/>
        <w:left w:val="none" w:sz="0" w:space="0" w:color="auto"/>
        <w:bottom w:val="none" w:sz="0" w:space="0" w:color="auto"/>
        <w:right w:val="none" w:sz="0" w:space="0" w:color="auto"/>
      </w:divBdr>
    </w:div>
    <w:div w:id="1777360455">
      <w:bodyDiv w:val="1"/>
      <w:marLeft w:val="0"/>
      <w:marRight w:val="0"/>
      <w:marTop w:val="0"/>
      <w:marBottom w:val="0"/>
      <w:divBdr>
        <w:top w:val="none" w:sz="0" w:space="0" w:color="auto"/>
        <w:left w:val="none" w:sz="0" w:space="0" w:color="auto"/>
        <w:bottom w:val="none" w:sz="0" w:space="0" w:color="auto"/>
        <w:right w:val="none" w:sz="0" w:space="0" w:color="auto"/>
      </w:divBdr>
    </w:div>
    <w:div w:id="1809543424">
      <w:bodyDiv w:val="1"/>
      <w:marLeft w:val="0"/>
      <w:marRight w:val="0"/>
      <w:marTop w:val="0"/>
      <w:marBottom w:val="0"/>
      <w:divBdr>
        <w:top w:val="none" w:sz="0" w:space="0" w:color="auto"/>
        <w:left w:val="none" w:sz="0" w:space="0" w:color="auto"/>
        <w:bottom w:val="none" w:sz="0" w:space="0" w:color="auto"/>
        <w:right w:val="none" w:sz="0" w:space="0" w:color="auto"/>
      </w:divBdr>
    </w:div>
    <w:div w:id="19097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54B69D3E5733446B0FAE3C81CC1AA29" ma:contentTypeVersion="5" ma:contentTypeDescription="Creare un nuovo documento." ma:contentTypeScope="" ma:versionID="944929c8301fbe1a04f0fff35d9c7a57">
  <xsd:schema xmlns:xsd="http://www.w3.org/2001/XMLSchema" xmlns:xs="http://www.w3.org/2001/XMLSchema" xmlns:p="http://schemas.microsoft.com/office/2006/metadata/properties" xmlns:ns3="0eda4f44-c574-4c28-adc0-f041ccbed4ff" xmlns:ns4="4c3236c6-95d2-4d17-be8d-585712637b94" targetNamespace="http://schemas.microsoft.com/office/2006/metadata/properties" ma:root="true" ma:fieldsID="a997f66ae7d8237f7381032d25d88806" ns3:_="" ns4:_="">
    <xsd:import namespace="0eda4f44-c574-4c28-adc0-f041ccbed4ff"/>
    <xsd:import namespace="4c3236c6-95d2-4d17-be8d-585712637b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4f44-c574-4c28-adc0-f041ccbed4f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236c6-95d2-4d17-be8d-585712637b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9B9EA-8487-4B3C-84AD-EE5DF9F9F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B04C6-1A2D-40F1-A77E-40F44D92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a4f44-c574-4c28-adc0-f041ccbed4ff"/>
    <ds:schemaRef ds:uri="4c3236c6-95d2-4d17-be8d-58571263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C41B6-D7DB-4508-BCB5-A69A914E6EDD}">
  <ds:schemaRefs>
    <ds:schemaRef ds:uri="http://schemas.microsoft.com/sharepoint/v3/contenttype/forms"/>
  </ds:schemaRefs>
</ds:datastoreItem>
</file>

<file path=customXml/itemProps4.xml><?xml version="1.0" encoding="utf-8"?>
<ds:datastoreItem xmlns:ds="http://schemas.openxmlformats.org/officeDocument/2006/customXml" ds:itemID="{D1648F38-3BFE-4A4D-A864-965765BB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2750</Words>
  <Characters>15675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Coccoluto Tiziana</cp:lastModifiedBy>
  <cp:revision>2</cp:revision>
  <cp:lastPrinted>2020-04-03T18:08:00Z</cp:lastPrinted>
  <dcterms:created xsi:type="dcterms:W3CDTF">2020-04-03T18:13:00Z</dcterms:created>
  <dcterms:modified xsi:type="dcterms:W3CDTF">2020-04-03T18:13:00Z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0x010100A54B69D3E5733446B0FAE3C81CC1AA29</vt:lpwstr>
  </property>
</Properties>
</file>